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TRABZON MESLEK YÜKSEKOKULU ELEKTRİK VE ENERJİ BÖLÜMÜ</w:t>
      </w:r>
    </w:p>
    <w:p w:rsidR="00720D1F" w:rsidRDefault="00720D1F" w:rsidP="00720D1F">
      <w:pPr>
        <w:spacing w:after="0"/>
        <w:jc w:val="center"/>
        <w:rPr>
          <w:b/>
          <w:sz w:val="28"/>
          <w:szCs w:val="28"/>
        </w:rPr>
      </w:pPr>
      <w:r w:rsidRPr="00720D1F">
        <w:rPr>
          <w:b/>
          <w:sz w:val="28"/>
          <w:szCs w:val="28"/>
        </w:rPr>
        <w:t>PLC DERSİ UYGULAMA FÖYÜ</w:t>
      </w:r>
    </w:p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796"/>
      </w:tblGrid>
      <w:tr w:rsidR="00EC4D9E" w:rsidTr="001565FD">
        <w:tc>
          <w:tcPr>
            <w:tcW w:w="2235" w:type="dxa"/>
          </w:tcPr>
          <w:p w:rsidR="00EC4D9E" w:rsidRDefault="00EC4D9E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 NO</w:t>
            </w:r>
          </w:p>
        </w:tc>
        <w:tc>
          <w:tcPr>
            <w:tcW w:w="7796" w:type="dxa"/>
          </w:tcPr>
          <w:p w:rsidR="00EC4D9E" w:rsidRDefault="00F41C27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  (U11, U12, U13)</w:t>
            </w:r>
          </w:p>
        </w:tc>
      </w:tr>
      <w:tr w:rsidR="00EC4D9E" w:rsidTr="001565FD">
        <w:tc>
          <w:tcPr>
            <w:tcW w:w="2235" w:type="dxa"/>
          </w:tcPr>
          <w:p w:rsidR="00EC4D9E" w:rsidRDefault="00EC4D9E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 ADI</w:t>
            </w:r>
          </w:p>
        </w:tc>
        <w:tc>
          <w:tcPr>
            <w:tcW w:w="7796" w:type="dxa"/>
          </w:tcPr>
          <w:p w:rsidR="00EC4D9E" w:rsidRPr="00EC4D9E" w:rsidRDefault="00FC1176" w:rsidP="00EC4D9E">
            <w:pPr>
              <w:rPr>
                <w:b/>
                <w:sz w:val="28"/>
                <w:szCs w:val="28"/>
              </w:rPr>
            </w:pPr>
            <w:r w:rsidRPr="00EC4D9E">
              <w:rPr>
                <w:b/>
                <w:sz w:val="24"/>
                <w:szCs w:val="24"/>
              </w:rPr>
              <w:t>KESİK-SÜREKLİ ÇALIŞTIRMA, SET İLE ÇALIŞTIRIP RESET İLE DURDURMA</w:t>
            </w:r>
          </w:p>
        </w:tc>
      </w:tr>
    </w:tbl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p w:rsidR="00EC4D9E" w:rsidRDefault="00EC4D9E" w:rsidP="00EC4D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AÇIKLAMA:</w:t>
      </w:r>
    </w:p>
    <w:tbl>
      <w:tblPr>
        <w:tblStyle w:val="TabloKlavuzu"/>
        <w:tblW w:w="0" w:type="auto"/>
        <w:tblLook w:val="04A0"/>
      </w:tblPr>
      <w:tblGrid>
        <w:gridCol w:w="10031"/>
      </w:tblGrid>
      <w:tr w:rsidR="00EC4D9E" w:rsidTr="001565FD">
        <w:tc>
          <w:tcPr>
            <w:tcW w:w="10031" w:type="dxa"/>
          </w:tcPr>
          <w:p w:rsidR="001565FD" w:rsidRDefault="001565FD" w:rsidP="00EC4D9E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EC4D9E" w:rsidRDefault="00EC4D9E" w:rsidP="00EC4D9E">
            <w:pPr>
              <w:ind w:firstLine="708"/>
              <w:jc w:val="both"/>
              <w:rPr>
                <w:sz w:val="24"/>
                <w:szCs w:val="24"/>
              </w:rPr>
            </w:pPr>
            <w:r w:rsidRPr="00D10109">
              <w:rPr>
                <w:b/>
                <w:sz w:val="24"/>
                <w:szCs w:val="24"/>
              </w:rPr>
              <w:t>Kesik çalıştırmada;</w:t>
            </w:r>
            <w:r>
              <w:rPr>
                <w:sz w:val="24"/>
                <w:szCs w:val="24"/>
              </w:rPr>
              <w:t xml:space="preserve"> başlatma butonuna basıldığında motor çalışacak, başlatma butonundan el çekildiğinde veya aşırı akım rölesi çalıştığında motor duracaktır. Mühürleme yapılmayacaktır.</w:t>
            </w:r>
          </w:p>
          <w:p w:rsidR="00EC4D9E" w:rsidRDefault="00EC4D9E" w:rsidP="00EC4D9E">
            <w:pPr>
              <w:ind w:firstLine="708"/>
              <w:jc w:val="both"/>
              <w:rPr>
                <w:sz w:val="24"/>
                <w:szCs w:val="24"/>
              </w:rPr>
            </w:pPr>
            <w:r w:rsidRPr="00D10109">
              <w:rPr>
                <w:b/>
                <w:sz w:val="24"/>
                <w:szCs w:val="24"/>
              </w:rPr>
              <w:t>Sürekli çalıştırmada;</w:t>
            </w:r>
            <w:r>
              <w:rPr>
                <w:sz w:val="24"/>
                <w:szCs w:val="24"/>
              </w:rPr>
              <w:t xml:space="preserve"> başlatma butonuna basıldığında motor çalışacak, başlatma butonundan el çekildiğinde, motor çalışmaya devam edecektir. Durdurma butonuna basıldığında veya aşırı akım rölesi çalıştığında, motor duracaktır. Mühürleme yapılacaktır.</w:t>
            </w:r>
          </w:p>
          <w:p w:rsidR="00EC4D9E" w:rsidRDefault="00EC4D9E" w:rsidP="00EC4D9E">
            <w:pPr>
              <w:ind w:firstLine="708"/>
              <w:jc w:val="both"/>
              <w:rPr>
                <w:sz w:val="24"/>
                <w:szCs w:val="24"/>
              </w:rPr>
            </w:pPr>
            <w:r w:rsidRPr="003A2CD2">
              <w:rPr>
                <w:b/>
                <w:sz w:val="24"/>
                <w:szCs w:val="24"/>
              </w:rPr>
              <w:t>SET ile çalıştırmada;</w:t>
            </w:r>
            <w:r w:rsidRPr="003A2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başlatma butonuna basıldığında motor çalışacak, başlatma butonundan el çekildiğinde motor çalışmaya devam edecektir. SET komutu kullanılacaktır.</w:t>
            </w:r>
          </w:p>
          <w:p w:rsidR="00EC4D9E" w:rsidRDefault="00EC4D9E" w:rsidP="00CF6EF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3A2CD2">
              <w:rPr>
                <w:b/>
                <w:sz w:val="24"/>
                <w:szCs w:val="24"/>
              </w:rPr>
              <w:t xml:space="preserve">SET ile </w:t>
            </w:r>
            <w:r>
              <w:rPr>
                <w:b/>
                <w:sz w:val="24"/>
                <w:szCs w:val="24"/>
              </w:rPr>
              <w:t>durdurmada</w:t>
            </w:r>
            <w:r w:rsidRPr="003A2CD2">
              <w:rPr>
                <w:b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Durdurma butonuna basıldığında veya aşırı akım rölesi çalıştığında motor duracaktır. RESET komutu kullanılacaktır.</w:t>
            </w:r>
          </w:p>
          <w:p w:rsidR="00CF6EF4" w:rsidRDefault="00CF6EF4" w:rsidP="00CF6EF4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p w:rsidR="00F2063E" w:rsidRDefault="00C32F9E" w:rsidP="00CF6EF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Bugünkü uygulamalarda giriş ve çıkışlara ait adresler aşağıdaki gibi olsun.</w:t>
      </w:r>
    </w:p>
    <w:p w:rsidR="006764ED" w:rsidRDefault="006764ED" w:rsidP="00D10109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2697"/>
        <w:gridCol w:w="1134"/>
        <w:gridCol w:w="1272"/>
        <w:gridCol w:w="1985"/>
        <w:gridCol w:w="1275"/>
      </w:tblGrid>
      <w:tr w:rsidR="00657462" w:rsidTr="00657462">
        <w:tc>
          <w:tcPr>
            <w:tcW w:w="2697" w:type="dxa"/>
            <w:tcBorders>
              <w:right w:val="single" w:sz="4" w:space="0" w:color="auto"/>
            </w:tcBorders>
          </w:tcPr>
          <w:p w:rsidR="00657462" w:rsidRPr="006764ED" w:rsidRDefault="00657462" w:rsidP="0012551C">
            <w:pPr>
              <w:jc w:val="center"/>
              <w:rPr>
                <w:b/>
                <w:sz w:val="24"/>
                <w:szCs w:val="24"/>
              </w:rPr>
            </w:pPr>
            <w:r w:rsidRPr="006764ED">
              <w:rPr>
                <w:b/>
                <w:sz w:val="24"/>
                <w:szCs w:val="24"/>
              </w:rPr>
              <w:t>GİRİŞLER</w:t>
            </w:r>
          </w:p>
        </w:tc>
        <w:tc>
          <w:tcPr>
            <w:tcW w:w="1134" w:type="dxa"/>
          </w:tcPr>
          <w:p w:rsidR="00657462" w:rsidRPr="006764ED" w:rsidRDefault="00657462" w:rsidP="0012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272" w:type="dxa"/>
            <w:vMerge w:val="restart"/>
          </w:tcPr>
          <w:p w:rsidR="00657462" w:rsidRPr="00D26EEB" w:rsidRDefault="003941A4" w:rsidP="00D26E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6" type="#_x0000_t105" style="position:absolute;left:0;text-align:left;margin-left:8pt;margin-top:15.5pt;width:38.7pt;height:11.85pt;z-index:251666432;mso-position-horizontal-relative:text;mso-position-vertical-relative:text" wrapcoords="6646 -1350 3323 0 -415 10800 -415 20250 18277 20250 21185 14850 19523 1350 12462 -1350 6646 -1350">
                  <w10:wrap type="through"/>
                </v:shape>
              </w:pict>
            </w:r>
            <w:r w:rsidR="00D26EEB" w:rsidRPr="00D26EEB">
              <w:rPr>
                <w:b/>
                <w:sz w:val="32"/>
                <w:szCs w:val="32"/>
              </w:rPr>
              <w:t>PLC</w:t>
            </w:r>
          </w:p>
        </w:tc>
        <w:tc>
          <w:tcPr>
            <w:tcW w:w="1985" w:type="dxa"/>
          </w:tcPr>
          <w:p w:rsidR="00657462" w:rsidRDefault="00657462" w:rsidP="0012551C">
            <w:pPr>
              <w:jc w:val="center"/>
              <w:rPr>
                <w:b/>
                <w:sz w:val="24"/>
                <w:szCs w:val="24"/>
              </w:rPr>
            </w:pPr>
            <w:r w:rsidRPr="006764ED">
              <w:rPr>
                <w:b/>
                <w:sz w:val="24"/>
                <w:szCs w:val="24"/>
              </w:rPr>
              <w:t>ÇIKIŞLAR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7462" w:rsidRDefault="00657462" w:rsidP="0012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657462" w:rsidTr="00657462">
        <w:tc>
          <w:tcPr>
            <w:tcW w:w="2697" w:type="dxa"/>
            <w:tcBorders>
              <w:right w:val="single" w:sz="4" w:space="0" w:color="auto"/>
            </w:tcBorders>
          </w:tcPr>
          <w:p w:rsidR="00657462" w:rsidRDefault="00657462" w:rsidP="00125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Aşırı Akım Rölesi Kontağı</w:t>
            </w:r>
          </w:p>
        </w:tc>
        <w:tc>
          <w:tcPr>
            <w:tcW w:w="1134" w:type="dxa"/>
          </w:tcPr>
          <w:p w:rsidR="00657462" w:rsidRDefault="00657462" w:rsidP="0012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I0.0</w:t>
            </w:r>
          </w:p>
        </w:tc>
        <w:tc>
          <w:tcPr>
            <w:tcW w:w="1272" w:type="dxa"/>
            <w:vMerge/>
          </w:tcPr>
          <w:p w:rsidR="00657462" w:rsidRDefault="00657462" w:rsidP="0012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7462" w:rsidRDefault="00657462" w:rsidP="0012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 (Motor)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7462" w:rsidRDefault="00657462" w:rsidP="0012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Q0.0</w:t>
            </w:r>
          </w:p>
        </w:tc>
      </w:tr>
      <w:tr w:rsidR="0044403A" w:rsidTr="00657462">
        <w:trPr>
          <w:gridAfter w:val="2"/>
          <w:wAfter w:w="3260" w:type="dxa"/>
        </w:trPr>
        <w:tc>
          <w:tcPr>
            <w:tcW w:w="2697" w:type="dxa"/>
          </w:tcPr>
          <w:p w:rsidR="0044403A" w:rsidRDefault="0044403A" w:rsidP="00125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Butonu</w:t>
            </w:r>
          </w:p>
        </w:tc>
        <w:tc>
          <w:tcPr>
            <w:tcW w:w="1134" w:type="dxa"/>
          </w:tcPr>
          <w:p w:rsidR="0044403A" w:rsidRDefault="0044403A" w:rsidP="0012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I0.1</w:t>
            </w:r>
          </w:p>
        </w:tc>
        <w:tc>
          <w:tcPr>
            <w:tcW w:w="1272" w:type="dxa"/>
            <w:vMerge/>
          </w:tcPr>
          <w:p w:rsidR="0044403A" w:rsidRDefault="0044403A" w:rsidP="0012551C">
            <w:pPr>
              <w:jc w:val="center"/>
              <w:rPr>
                <w:sz w:val="24"/>
                <w:szCs w:val="24"/>
              </w:rPr>
            </w:pPr>
          </w:p>
        </w:tc>
      </w:tr>
      <w:tr w:rsidR="0044403A" w:rsidTr="00657462">
        <w:trPr>
          <w:gridAfter w:val="2"/>
          <w:wAfter w:w="3260" w:type="dxa"/>
        </w:trPr>
        <w:tc>
          <w:tcPr>
            <w:tcW w:w="2697" w:type="dxa"/>
          </w:tcPr>
          <w:p w:rsidR="0044403A" w:rsidRDefault="0044403A" w:rsidP="00125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Butonu</w:t>
            </w:r>
          </w:p>
        </w:tc>
        <w:tc>
          <w:tcPr>
            <w:tcW w:w="1134" w:type="dxa"/>
          </w:tcPr>
          <w:p w:rsidR="0044403A" w:rsidRDefault="0044403A" w:rsidP="0012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I0.2</w:t>
            </w:r>
          </w:p>
        </w:tc>
        <w:tc>
          <w:tcPr>
            <w:tcW w:w="1272" w:type="dxa"/>
            <w:vMerge/>
          </w:tcPr>
          <w:p w:rsidR="0044403A" w:rsidRDefault="0044403A" w:rsidP="00125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1E8F" w:rsidRDefault="008E1E8F" w:rsidP="00D10109">
      <w:pPr>
        <w:spacing w:after="0"/>
        <w:ind w:firstLine="708"/>
        <w:jc w:val="both"/>
        <w:rPr>
          <w:sz w:val="24"/>
          <w:szCs w:val="24"/>
        </w:rPr>
      </w:pPr>
    </w:p>
    <w:p w:rsidR="001D0A88" w:rsidRDefault="00BA67D1" w:rsidP="00C27DF2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U11</w:t>
      </w:r>
      <w:r w:rsidR="00C27DF2" w:rsidRPr="00C27DF2">
        <w:rPr>
          <w:b/>
          <w:sz w:val="24"/>
          <w:szCs w:val="24"/>
        </w:rPr>
        <w:t xml:space="preserve">: </w:t>
      </w:r>
      <w:r w:rsidR="009E1FA7" w:rsidRPr="00C27DF2">
        <w:rPr>
          <w:b/>
          <w:sz w:val="24"/>
          <w:szCs w:val="24"/>
        </w:rPr>
        <w:t>Kesik çalıştırma</w:t>
      </w:r>
      <w:r w:rsidR="009E1FA7">
        <w:rPr>
          <w:sz w:val="24"/>
          <w:szCs w:val="24"/>
        </w:rPr>
        <w:t xml:space="preserve"> için</w:t>
      </w:r>
      <w:r w:rsidR="00691522">
        <w:rPr>
          <w:sz w:val="24"/>
          <w:szCs w:val="24"/>
        </w:rPr>
        <w:t>;</w:t>
      </w:r>
      <w:r w:rsidR="009E1FA7">
        <w:rPr>
          <w:sz w:val="24"/>
          <w:szCs w:val="24"/>
        </w:rPr>
        <w:t xml:space="preserve"> aşağıdaki LADDER veya STL </w:t>
      </w:r>
      <w:r w:rsidR="00A3624B">
        <w:rPr>
          <w:sz w:val="24"/>
          <w:szCs w:val="24"/>
        </w:rPr>
        <w:t>yazılımını</w:t>
      </w:r>
      <w:r w:rsidR="009E1FA7">
        <w:rPr>
          <w:sz w:val="24"/>
          <w:szCs w:val="24"/>
        </w:rPr>
        <w:t xml:space="preserve"> </w:t>
      </w:r>
      <w:r w:rsidR="00A3624B">
        <w:rPr>
          <w:sz w:val="24"/>
          <w:szCs w:val="24"/>
        </w:rPr>
        <w:t>STEP 7-</w:t>
      </w:r>
      <w:proofErr w:type="spellStart"/>
      <w:r w:rsidR="00A3624B">
        <w:rPr>
          <w:sz w:val="24"/>
          <w:szCs w:val="24"/>
        </w:rPr>
        <w:t>Micro</w:t>
      </w:r>
      <w:proofErr w:type="spellEnd"/>
      <w:r w:rsidR="00A3624B">
        <w:rPr>
          <w:sz w:val="24"/>
          <w:szCs w:val="24"/>
        </w:rPr>
        <w:t>/WIN programında</w:t>
      </w:r>
      <w:r w:rsidR="007756B0">
        <w:rPr>
          <w:sz w:val="24"/>
          <w:szCs w:val="24"/>
        </w:rPr>
        <w:t xml:space="preserve"> durum çubuğundaki VİEW başlığı </w:t>
      </w:r>
      <w:proofErr w:type="gramStart"/>
      <w:r w:rsidR="007756B0">
        <w:rPr>
          <w:sz w:val="24"/>
          <w:szCs w:val="24"/>
        </w:rPr>
        <w:t>altında  LADDER</w:t>
      </w:r>
      <w:proofErr w:type="gramEnd"/>
      <w:r w:rsidR="007756B0">
        <w:rPr>
          <w:sz w:val="24"/>
          <w:szCs w:val="24"/>
        </w:rPr>
        <w:t xml:space="preserve"> veya STL seçimi yapılarak yazınız. Örneğin LADDER seçildiğinde ekranda LADDER diyagramı</w:t>
      </w:r>
      <w:r w:rsidR="00691522">
        <w:rPr>
          <w:sz w:val="24"/>
          <w:szCs w:val="24"/>
        </w:rPr>
        <w:t xml:space="preserve"> </w:t>
      </w:r>
      <w:r w:rsidR="007756B0">
        <w:rPr>
          <w:sz w:val="24"/>
          <w:szCs w:val="24"/>
        </w:rPr>
        <w:t xml:space="preserve">oluşturulur. Program bitirilip VİEW başlığından STL seçilirse oluşturulan LADDER diyagramının STL karşılığı otomatik olarak </w:t>
      </w:r>
      <w:r w:rsidR="000F493C">
        <w:rPr>
          <w:sz w:val="24"/>
          <w:szCs w:val="24"/>
        </w:rPr>
        <w:t>oluşturulur ve STL ekranına geçilmiş olur. Ayrıca STL programı yazılmaya gerek yoktur.</w:t>
      </w:r>
      <w:r w:rsidR="00A50EB6">
        <w:rPr>
          <w:sz w:val="24"/>
          <w:szCs w:val="24"/>
        </w:rPr>
        <w:t xml:space="preserve"> Tersine STL yazılımı yapılmışsa LADDER diyagramı otomatik olarak oluşturulur.</w:t>
      </w:r>
    </w:p>
    <w:p w:rsidR="00651A26" w:rsidRDefault="00651A26" w:rsidP="00C27DF2">
      <w:pPr>
        <w:spacing w:after="0"/>
        <w:ind w:firstLine="708"/>
        <w:jc w:val="both"/>
        <w:rPr>
          <w:sz w:val="24"/>
          <w:szCs w:val="24"/>
        </w:rPr>
      </w:pPr>
    </w:p>
    <w:p w:rsidR="003A2CD2" w:rsidRDefault="00CF6EF4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3447879</wp:posOffset>
            </wp:positionH>
            <wp:positionV relativeFrom="paragraph">
              <wp:posOffset>42905</wp:posOffset>
            </wp:positionV>
            <wp:extent cx="2021291" cy="1903863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14" t="26667" r="56932" b="5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91" cy="190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97155</wp:posOffset>
            </wp:positionV>
            <wp:extent cx="2805430" cy="204025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558" t="26667" r="47815" b="4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3A2CD2" w:rsidRDefault="003A2CD2" w:rsidP="00D10109">
      <w:pPr>
        <w:spacing w:after="0"/>
        <w:ind w:firstLine="708"/>
        <w:jc w:val="both"/>
        <w:rPr>
          <w:sz w:val="24"/>
          <w:szCs w:val="24"/>
        </w:rPr>
      </w:pPr>
    </w:p>
    <w:p w:rsidR="00B6238F" w:rsidRDefault="00B6238F" w:rsidP="00D10109">
      <w:pPr>
        <w:spacing w:after="0"/>
        <w:ind w:firstLine="708"/>
        <w:jc w:val="both"/>
        <w:rPr>
          <w:sz w:val="24"/>
          <w:szCs w:val="24"/>
        </w:rPr>
      </w:pPr>
    </w:p>
    <w:p w:rsidR="005B79F1" w:rsidRDefault="005B79F1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Bilgisayarda yazılan programın çalıştırılması için öncelikle PLC ile Bilgisayarın haberleşebilmesi için PC/PPI kablosunu bağladıktan sonra </w:t>
      </w:r>
      <w:r w:rsidR="009C5961">
        <w:rPr>
          <w:sz w:val="24"/>
          <w:szCs w:val="24"/>
        </w:rPr>
        <w:t>PLC/</w:t>
      </w:r>
      <w:proofErr w:type="spellStart"/>
      <w:r w:rsidR="009C5961">
        <w:rPr>
          <w:sz w:val="24"/>
          <w:szCs w:val="24"/>
        </w:rPr>
        <w:t>Type</w:t>
      </w:r>
      <w:proofErr w:type="spellEnd"/>
      <w:r w:rsidR="009C5961">
        <w:rPr>
          <w:sz w:val="24"/>
          <w:szCs w:val="24"/>
        </w:rPr>
        <w:t>/</w:t>
      </w:r>
      <w:proofErr w:type="spellStart"/>
      <w:r w:rsidR="009C5961"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r w:rsidR="009C5961">
        <w:rPr>
          <w:sz w:val="24"/>
          <w:szCs w:val="24"/>
        </w:rPr>
        <w:t xml:space="preserve">PLC ve </w:t>
      </w:r>
      <w:proofErr w:type="spellStart"/>
      <w:r w:rsidR="009C5961">
        <w:rPr>
          <w:sz w:val="24"/>
          <w:szCs w:val="24"/>
        </w:rPr>
        <w:t>Communications</w:t>
      </w:r>
      <w:proofErr w:type="spellEnd"/>
      <w:r w:rsidR="009C5961">
        <w:rPr>
          <w:sz w:val="24"/>
          <w:szCs w:val="24"/>
        </w:rPr>
        <w:t xml:space="preserve"> seçimlerinde PLC tanıtım işlemini yapınız. </w:t>
      </w:r>
    </w:p>
    <w:p w:rsidR="002A5619" w:rsidRDefault="003C17FB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3510716</wp:posOffset>
            </wp:positionH>
            <wp:positionV relativeFrom="paragraph">
              <wp:posOffset>70940</wp:posOffset>
            </wp:positionV>
            <wp:extent cx="124252" cy="156949"/>
            <wp:effectExtent l="19050" t="0" r="9098" b="0"/>
            <wp:wrapNone/>
            <wp:docPr id="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374" t="4296" r="72870" b="9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" cy="1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9E0">
        <w:rPr>
          <w:sz w:val="24"/>
          <w:szCs w:val="24"/>
        </w:rPr>
        <w:t>S</w:t>
      </w:r>
      <w:r w:rsidR="002A5619">
        <w:rPr>
          <w:sz w:val="24"/>
          <w:szCs w:val="24"/>
        </w:rPr>
        <w:t xml:space="preserve">tandart </w:t>
      </w:r>
      <w:proofErr w:type="spellStart"/>
      <w:r w:rsidR="002A5619">
        <w:rPr>
          <w:sz w:val="24"/>
          <w:szCs w:val="24"/>
        </w:rPr>
        <w:t>Toolbars</w:t>
      </w:r>
      <w:proofErr w:type="spellEnd"/>
      <w:r w:rsidR="002A5619">
        <w:rPr>
          <w:sz w:val="24"/>
          <w:szCs w:val="24"/>
        </w:rPr>
        <w:t xml:space="preserve"> üzerinde </w:t>
      </w:r>
      <w:proofErr w:type="spellStart"/>
      <w:r w:rsidR="002A5619">
        <w:rPr>
          <w:sz w:val="24"/>
          <w:szCs w:val="24"/>
        </w:rPr>
        <w:t>Downlo</w:t>
      </w:r>
      <w:r w:rsidR="009D2F5C">
        <w:rPr>
          <w:sz w:val="24"/>
          <w:szCs w:val="24"/>
        </w:rPr>
        <w:t>a</w:t>
      </w:r>
      <w:r w:rsidR="002A5619">
        <w:rPr>
          <w:sz w:val="24"/>
          <w:szCs w:val="24"/>
        </w:rPr>
        <w:t>d</w:t>
      </w:r>
      <w:proofErr w:type="spellEnd"/>
      <w:r w:rsidR="002A5619">
        <w:rPr>
          <w:sz w:val="24"/>
          <w:szCs w:val="24"/>
        </w:rPr>
        <w:t xml:space="preserve"> </w:t>
      </w:r>
      <w:proofErr w:type="gramStart"/>
      <w:r w:rsidR="002A5619">
        <w:rPr>
          <w:sz w:val="24"/>
          <w:szCs w:val="24"/>
        </w:rPr>
        <w:t>butonu</w:t>
      </w:r>
      <w:r w:rsidR="00ED761B">
        <w:rPr>
          <w:sz w:val="24"/>
          <w:szCs w:val="24"/>
        </w:rPr>
        <w:t xml:space="preserve">    </w:t>
      </w:r>
      <w:r w:rsidR="002A5619">
        <w:rPr>
          <w:sz w:val="24"/>
          <w:szCs w:val="24"/>
        </w:rPr>
        <w:t xml:space="preserve"> </w:t>
      </w:r>
      <w:r w:rsidR="00B6238F">
        <w:rPr>
          <w:sz w:val="24"/>
          <w:szCs w:val="24"/>
        </w:rPr>
        <w:t xml:space="preserve"> </w:t>
      </w:r>
      <w:r w:rsidR="002A5619">
        <w:rPr>
          <w:sz w:val="24"/>
          <w:szCs w:val="24"/>
        </w:rPr>
        <w:t>tıklanarak</w:t>
      </w:r>
      <w:proofErr w:type="gramEnd"/>
      <w:r w:rsidR="002A5619">
        <w:rPr>
          <w:sz w:val="24"/>
          <w:szCs w:val="24"/>
        </w:rPr>
        <w:t xml:space="preserve"> yazılan program</w:t>
      </w:r>
      <w:r w:rsidR="00790880">
        <w:rPr>
          <w:sz w:val="24"/>
          <w:szCs w:val="24"/>
        </w:rPr>
        <w:t>ı</w:t>
      </w:r>
      <w:r w:rsidR="002A5619">
        <w:rPr>
          <w:sz w:val="24"/>
          <w:szCs w:val="24"/>
        </w:rPr>
        <w:t xml:space="preserve"> PLC üzerine atınız.</w:t>
      </w:r>
    </w:p>
    <w:p w:rsidR="002A5619" w:rsidRDefault="00093FDF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4385917</wp:posOffset>
            </wp:positionH>
            <wp:positionV relativeFrom="paragraph">
              <wp:posOffset>13894</wp:posOffset>
            </wp:positionV>
            <wp:extent cx="166939" cy="177421"/>
            <wp:effectExtent l="19050" t="0" r="4511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442" t="4444" r="62614" b="9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9" cy="1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Yazılan program Standart </w:t>
      </w:r>
      <w:proofErr w:type="spellStart"/>
      <w:r>
        <w:rPr>
          <w:sz w:val="24"/>
          <w:szCs w:val="24"/>
        </w:rPr>
        <w:t>Toolbars</w:t>
      </w:r>
      <w:proofErr w:type="spellEnd"/>
      <w:r>
        <w:rPr>
          <w:sz w:val="24"/>
          <w:szCs w:val="24"/>
        </w:rPr>
        <w:t xml:space="preserve"> üzerinde RUN </w:t>
      </w:r>
      <w:proofErr w:type="gramStart"/>
      <w:r>
        <w:rPr>
          <w:sz w:val="24"/>
          <w:szCs w:val="24"/>
        </w:rPr>
        <w:t>butonu        tıklanarak</w:t>
      </w:r>
      <w:proofErr w:type="gramEnd"/>
      <w:r>
        <w:rPr>
          <w:sz w:val="24"/>
          <w:szCs w:val="24"/>
        </w:rPr>
        <w:t xml:space="preserve"> koşulur. PLC üzerindeki butonları kullanarak programı çalıştır</w:t>
      </w:r>
      <w:r w:rsidR="00AF569A">
        <w:rPr>
          <w:sz w:val="24"/>
          <w:szCs w:val="24"/>
        </w:rPr>
        <w:t>ı</w:t>
      </w:r>
      <w:r w:rsidR="00C47C47">
        <w:rPr>
          <w:sz w:val="24"/>
          <w:szCs w:val="24"/>
        </w:rPr>
        <w:t xml:space="preserve">nız ve </w:t>
      </w:r>
      <w:r>
        <w:rPr>
          <w:sz w:val="24"/>
          <w:szCs w:val="24"/>
        </w:rPr>
        <w:t>giriş-çıkışları gözlemleyiniz.</w:t>
      </w:r>
    </w:p>
    <w:p w:rsidR="002A5619" w:rsidRDefault="002A5619" w:rsidP="00D10109">
      <w:pPr>
        <w:spacing w:after="0"/>
        <w:ind w:firstLine="708"/>
        <w:jc w:val="both"/>
        <w:rPr>
          <w:sz w:val="24"/>
          <w:szCs w:val="24"/>
        </w:rPr>
      </w:pPr>
    </w:p>
    <w:p w:rsidR="00E30430" w:rsidRDefault="00BA67D1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U12</w:t>
      </w:r>
      <w:r w:rsidR="00E30430" w:rsidRPr="00C27DF2">
        <w:rPr>
          <w:b/>
          <w:sz w:val="24"/>
          <w:szCs w:val="24"/>
        </w:rPr>
        <w:t xml:space="preserve">: </w:t>
      </w:r>
      <w:r w:rsidR="00E30430">
        <w:rPr>
          <w:b/>
          <w:sz w:val="24"/>
          <w:szCs w:val="24"/>
        </w:rPr>
        <w:t>Sürekli</w:t>
      </w:r>
      <w:r w:rsidR="00E30430" w:rsidRPr="00C27DF2">
        <w:rPr>
          <w:b/>
          <w:sz w:val="24"/>
          <w:szCs w:val="24"/>
        </w:rPr>
        <w:t xml:space="preserve"> çalıştırma</w:t>
      </w:r>
      <w:r w:rsidR="00E30430">
        <w:rPr>
          <w:sz w:val="24"/>
          <w:szCs w:val="24"/>
        </w:rPr>
        <w:t xml:space="preserve"> için;</w:t>
      </w:r>
      <w:r w:rsidR="007001D8" w:rsidRPr="007001D8">
        <w:rPr>
          <w:sz w:val="24"/>
          <w:szCs w:val="24"/>
        </w:rPr>
        <w:t xml:space="preserve"> </w:t>
      </w:r>
      <w:r w:rsidR="007001D8">
        <w:rPr>
          <w:sz w:val="24"/>
          <w:szCs w:val="24"/>
        </w:rPr>
        <w:t>aşağıdaki LADDER veya STL yazılımını yaparak çalıştırınız.</w:t>
      </w:r>
    </w:p>
    <w:p w:rsidR="00CD17F0" w:rsidRDefault="00960424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62230</wp:posOffset>
            </wp:positionV>
            <wp:extent cx="1956435" cy="1855470"/>
            <wp:effectExtent l="19050" t="0" r="571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795" t="26815" r="55749" b="5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95885</wp:posOffset>
            </wp:positionV>
            <wp:extent cx="2880995" cy="2155825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558" t="26519" r="42866" b="4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A178B5" w:rsidRDefault="00A178B5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A178B5" w:rsidRDefault="00A178B5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396A6C" w:rsidRDefault="00BA67D1" w:rsidP="00396A6C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U13</w:t>
      </w:r>
      <w:r w:rsidR="00396A6C" w:rsidRPr="00C27DF2">
        <w:rPr>
          <w:b/>
          <w:sz w:val="24"/>
          <w:szCs w:val="24"/>
        </w:rPr>
        <w:t xml:space="preserve">: </w:t>
      </w:r>
      <w:r w:rsidR="00130D4E" w:rsidRPr="003A2CD2">
        <w:rPr>
          <w:b/>
          <w:sz w:val="24"/>
          <w:szCs w:val="24"/>
        </w:rPr>
        <w:t>SET ile çalış</w:t>
      </w:r>
      <w:r w:rsidR="00130D4E">
        <w:rPr>
          <w:b/>
          <w:sz w:val="24"/>
          <w:szCs w:val="24"/>
        </w:rPr>
        <w:t>tır</w:t>
      </w:r>
      <w:r w:rsidR="00CB6EE3">
        <w:rPr>
          <w:b/>
          <w:sz w:val="24"/>
          <w:szCs w:val="24"/>
        </w:rPr>
        <w:t>ıp,</w:t>
      </w:r>
      <w:r w:rsidR="00130D4E">
        <w:rPr>
          <w:b/>
          <w:sz w:val="24"/>
          <w:szCs w:val="24"/>
        </w:rPr>
        <w:t xml:space="preserve"> RESET ile durdurma </w:t>
      </w:r>
      <w:r w:rsidR="00396A6C">
        <w:rPr>
          <w:sz w:val="24"/>
          <w:szCs w:val="24"/>
        </w:rPr>
        <w:t>için;</w:t>
      </w:r>
      <w:r w:rsidR="00396A6C" w:rsidRPr="007001D8">
        <w:rPr>
          <w:sz w:val="24"/>
          <w:szCs w:val="24"/>
        </w:rPr>
        <w:t xml:space="preserve"> </w:t>
      </w:r>
      <w:r w:rsidR="00396A6C">
        <w:rPr>
          <w:sz w:val="24"/>
          <w:szCs w:val="24"/>
        </w:rPr>
        <w:t>aşağıdaki LADDER veya STL yazılımını yaparak çalıştırınız.</w:t>
      </w: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D16252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165593</wp:posOffset>
            </wp:positionH>
            <wp:positionV relativeFrom="paragraph">
              <wp:posOffset>136667</wp:posOffset>
            </wp:positionV>
            <wp:extent cx="2929336" cy="3336878"/>
            <wp:effectExtent l="19050" t="0" r="4364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440" t="26790" r="44973" b="3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36" cy="33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008" w:rsidRDefault="00D16252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3343237</wp:posOffset>
            </wp:positionH>
            <wp:positionV relativeFrom="paragraph">
              <wp:posOffset>95353</wp:posOffset>
            </wp:positionV>
            <wp:extent cx="2374976" cy="2251881"/>
            <wp:effectExtent l="19050" t="0" r="6274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795" t="26519" r="48999" b="48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25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Pr="003A2CD2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sectPr w:rsidR="004E2008" w:rsidRPr="003A2CD2" w:rsidSect="00EC4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0632"/>
    <w:rsid w:val="00004707"/>
    <w:rsid w:val="0001016F"/>
    <w:rsid w:val="0003471E"/>
    <w:rsid w:val="00070741"/>
    <w:rsid w:val="00093FDF"/>
    <w:rsid w:val="000E6445"/>
    <w:rsid w:val="000F2C49"/>
    <w:rsid w:val="000F493C"/>
    <w:rsid w:val="00130D4E"/>
    <w:rsid w:val="001565FD"/>
    <w:rsid w:val="00170B7A"/>
    <w:rsid w:val="001758D7"/>
    <w:rsid w:val="001A32EB"/>
    <w:rsid w:val="001B1294"/>
    <w:rsid w:val="001C61AF"/>
    <w:rsid w:val="001D0A88"/>
    <w:rsid w:val="001E683D"/>
    <w:rsid w:val="001F605B"/>
    <w:rsid w:val="002A5619"/>
    <w:rsid w:val="003941A4"/>
    <w:rsid w:val="00396A6C"/>
    <w:rsid w:val="003A2CD2"/>
    <w:rsid w:val="003C17FB"/>
    <w:rsid w:val="0044403A"/>
    <w:rsid w:val="004D5A11"/>
    <w:rsid w:val="004E2008"/>
    <w:rsid w:val="005501CB"/>
    <w:rsid w:val="005B79F1"/>
    <w:rsid w:val="005D0632"/>
    <w:rsid w:val="00646056"/>
    <w:rsid w:val="006462FB"/>
    <w:rsid w:val="00651A26"/>
    <w:rsid w:val="00657462"/>
    <w:rsid w:val="006603D1"/>
    <w:rsid w:val="0067006F"/>
    <w:rsid w:val="006764ED"/>
    <w:rsid w:val="00691522"/>
    <w:rsid w:val="007001D8"/>
    <w:rsid w:val="00720D1F"/>
    <w:rsid w:val="007419B9"/>
    <w:rsid w:val="007756B0"/>
    <w:rsid w:val="007764BC"/>
    <w:rsid w:val="00790880"/>
    <w:rsid w:val="00820BD5"/>
    <w:rsid w:val="008E1E8F"/>
    <w:rsid w:val="00947527"/>
    <w:rsid w:val="0095772C"/>
    <w:rsid w:val="00960424"/>
    <w:rsid w:val="009A5AD0"/>
    <w:rsid w:val="009C5961"/>
    <w:rsid w:val="009D2F5C"/>
    <w:rsid w:val="009E1FA7"/>
    <w:rsid w:val="00A178B5"/>
    <w:rsid w:val="00A3624B"/>
    <w:rsid w:val="00A50EB6"/>
    <w:rsid w:val="00A83F6E"/>
    <w:rsid w:val="00A85E74"/>
    <w:rsid w:val="00AF569A"/>
    <w:rsid w:val="00B0051F"/>
    <w:rsid w:val="00B063F9"/>
    <w:rsid w:val="00B6238F"/>
    <w:rsid w:val="00BA67D1"/>
    <w:rsid w:val="00C27DF2"/>
    <w:rsid w:val="00C32F9E"/>
    <w:rsid w:val="00C47C47"/>
    <w:rsid w:val="00C9191D"/>
    <w:rsid w:val="00CB6EE3"/>
    <w:rsid w:val="00CD17F0"/>
    <w:rsid w:val="00CF6EF4"/>
    <w:rsid w:val="00D10109"/>
    <w:rsid w:val="00D16252"/>
    <w:rsid w:val="00D239E0"/>
    <w:rsid w:val="00D26EEB"/>
    <w:rsid w:val="00D93ECD"/>
    <w:rsid w:val="00E30430"/>
    <w:rsid w:val="00E45717"/>
    <w:rsid w:val="00E4767F"/>
    <w:rsid w:val="00EC2B5F"/>
    <w:rsid w:val="00EC4D9E"/>
    <w:rsid w:val="00ED761B"/>
    <w:rsid w:val="00F048F8"/>
    <w:rsid w:val="00F2063E"/>
    <w:rsid w:val="00F41C27"/>
    <w:rsid w:val="00F44085"/>
    <w:rsid w:val="00FC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6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2017-03-09T07:39:00Z</cp:lastPrinted>
  <dcterms:created xsi:type="dcterms:W3CDTF">2017-03-09T08:25:00Z</dcterms:created>
  <dcterms:modified xsi:type="dcterms:W3CDTF">2017-03-09T19:07:00Z</dcterms:modified>
</cp:coreProperties>
</file>