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TRABZON MESLEK YÜKSEKOKULU ELEKTRİK VE ENERJİ BÖLÜMÜ</w:t>
      </w:r>
    </w:p>
    <w:p w:rsidR="00720D1F" w:rsidRDefault="00720D1F" w:rsidP="00720D1F">
      <w:pPr>
        <w:spacing w:after="0"/>
        <w:jc w:val="center"/>
        <w:rPr>
          <w:b/>
          <w:sz w:val="28"/>
          <w:szCs w:val="28"/>
        </w:rPr>
      </w:pPr>
      <w:r w:rsidRPr="00720D1F">
        <w:rPr>
          <w:b/>
          <w:sz w:val="28"/>
          <w:szCs w:val="28"/>
        </w:rPr>
        <w:t>PLC DERSİ UYGULAMA FÖYÜ</w:t>
      </w:r>
    </w:p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796"/>
      </w:tblGrid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NO</w:t>
            </w:r>
          </w:p>
        </w:tc>
        <w:tc>
          <w:tcPr>
            <w:tcW w:w="7796" w:type="dxa"/>
          </w:tcPr>
          <w:p w:rsidR="00EC4D9E" w:rsidRDefault="00400022" w:rsidP="001D7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1D7FF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(U</w:t>
            </w:r>
            <w:r w:rsidR="001D7FF4">
              <w:rPr>
                <w:b/>
                <w:sz w:val="28"/>
                <w:szCs w:val="28"/>
              </w:rPr>
              <w:t>51</w:t>
            </w:r>
            <w:r w:rsidR="00F52184">
              <w:rPr>
                <w:b/>
                <w:sz w:val="28"/>
                <w:szCs w:val="28"/>
              </w:rPr>
              <w:t>,U52,U53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ADI</w:t>
            </w:r>
          </w:p>
        </w:tc>
        <w:tc>
          <w:tcPr>
            <w:tcW w:w="7796" w:type="dxa"/>
          </w:tcPr>
          <w:p w:rsidR="00EC4D9E" w:rsidRPr="00EC4D9E" w:rsidRDefault="001D7FF4" w:rsidP="00CE1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BİR SÜRE SONRA DURDUR</w:t>
            </w:r>
            <w:r w:rsidR="00CE17E7">
              <w:rPr>
                <w:b/>
                <w:sz w:val="24"/>
                <w:szCs w:val="24"/>
              </w:rPr>
              <w:t>MA-BİR SÜRE SONRA ÇALIŞTIRMA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EC4D9E" w:rsidRDefault="00EC4D9E" w:rsidP="00EC4D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AÇIKLAMA:</w:t>
      </w:r>
      <w:r w:rsidR="002848E3" w:rsidRPr="002848E3">
        <w:rPr>
          <w:b/>
          <w:sz w:val="24"/>
          <w:szCs w:val="24"/>
        </w:rPr>
        <w:t xml:space="preserve"> </w:t>
      </w:r>
      <w:r w:rsidR="002848E3">
        <w:rPr>
          <w:b/>
          <w:sz w:val="24"/>
          <w:szCs w:val="24"/>
        </w:rPr>
        <w:t xml:space="preserve"> </w:t>
      </w:r>
      <w:r w:rsidR="002848E3" w:rsidRPr="00DF2CF2">
        <w:rPr>
          <w:b/>
          <w:sz w:val="24"/>
          <w:szCs w:val="24"/>
        </w:rPr>
        <w:t>U51,U52</w:t>
      </w:r>
      <w:r w:rsidR="002848E3">
        <w:rPr>
          <w:sz w:val="24"/>
          <w:szCs w:val="24"/>
        </w:rPr>
        <w:t>:</w:t>
      </w:r>
      <w:r w:rsidR="002848E3" w:rsidRPr="002848E3">
        <w:rPr>
          <w:b/>
          <w:sz w:val="24"/>
          <w:szCs w:val="24"/>
        </w:rPr>
        <w:t xml:space="preserve"> </w:t>
      </w:r>
      <w:r w:rsidR="002848E3">
        <w:rPr>
          <w:b/>
          <w:sz w:val="24"/>
          <w:szCs w:val="24"/>
        </w:rPr>
        <w:t>BİR SÜRE SONRA DURDURMA</w:t>
      </w:r>
    </w:p>
    <w:tbl>
      <w:tblPr>
        <w:tblStyle w:val="TabloKlavuzu"/>
        <w:tblW w:w="0" w:type="auto"/>
        <w:tblLook w:val="04A0"/>
      </w:tblPr>
      <w:tblGrid>
        <w:gridCol w:w="10031"/>
      </w:tblGrid>
      <w:tr w:rsidR="00EC4D9E" w:rsidTr="00673AF3">
        <w:trPr>
          <w:trHeight w:val="57"/>
        </w:trPr>
        <w:tc>
          <w:tcPr>
            <w:tcW w:w="10031" w:type="dxa"/>
          </w:tcPr>
          <w:p w:rsidR="000A4AEC" w:rsidRPr="000E52E5" w:rsidRDefault="001D7FF4" w:rsidP="00DF2CF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</w:t>
            </w:r>
            <w:r w:rsidR="000E52E5"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 xml:space="preserve">tma butonuna basıldığında motor sürekli </w:t>
            </w:r>
            <w:r w:rsidR="000E52E5" w:rsidRPr="00673AF3">
              <w:rPr>
                <w:sz w:val="24"/>
                <w:szCs w:val="24"/>
              </w:rPr>
              <w:t>çalışacaktır. Motor</w:t>
            </w:r>
            <w:r>
              <w:rPr>
                <w:sz w:val="24"/>
                <w:szCs w:val="24"/>
              </w:rPr>
              <w:t xml:space="preserve"> çalışmaya başladıktan sonra istenen zaman</w:t>
            </w:r>
            <w:r w:rsidR="00BA66F4">
              <w:rPr>
                <w:sz w:val="24"/>
                <w:szCs w:val="24"/>
              </w:rPr>
              <w:t xml:space="preserve"> (</w:t>
            </w:r>
            <w:r w:rsidR="00EE3422">
              <w:rPr>
                <w:sz w:val="24"/>
                <w:szCs w:val="24"/>
              </w:rPr>
              <w:t>1</w:t>
            </w:r>
            <w:r w:rsidR="00C20A37">
              <w:rPr>
                <w:sz w:val="24"/>
                <w:szCs w:val="24"/>
              </w:rPr>
              <w:t>5</w:t>
            </w:r>
            <w:r w:rsidR="00BA66F4">
              <w:rPr>
                <w:sz w:val="24"/>
                <w:szCs w:val="24"/>
              </w:rPr>
              <w:t xml:space="preserve"> s.)</w:t>
            </w:r>
            <w:r>
              <w:rPr>
                <w:sz w:val="24"/>
                <w:szCs w:val="24"/>
              </w:rPr>
              <w:t xml:space="preserve"> sonunda motorun durması otomatik olarak sağlanacaktır.</w:t>
            </w:r>
            <w:r w:rsidR="000E52E5" w:rsidRPr="00673AF3">
              <w:rPr>
                <w:sz w:val="24"/>
                <w:szCs w:val="24"/>
              </w:rPr>
              <w:t xml:space="preserve"> </w:t>
            </w:r>
            <w:r w:rsidR="00C20A37">
              <w:rPr>
                <w:sz w:val="24"/>
                <w:szCs w:val="24"/>
              </w:rPr>
              <w:t>Motor aşırı akım çektiğinde veya durdurma butonuna basıldığında motor duracaktır.</w:t>
            </w:r>
            <w:r w:rsidR="000A4AEC">
              <w:rPr>
                <w:sz w:val="24"/>
                <w:szCs w:val="24"/>
              </w:rPr>
              <w:t xml:space="preserve"> Motor aşırı akım çektiğinde sarı lamba, durduğunda kırmızı ve çalıştığında yeşil lamba yanacaktır.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F2063E" w:rsidRDefault="00C32F9E" w:rsidP="00CF6EF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Bugünkü uygulamalarda giriş ve çıkışlara ait adresler aşağıdaki gibi olsun.</w:t>
      </w:r>
    </w:p>
    <w:tbl>
      <w:tblPr>
        <w:tblStyle w:val="TabloKlavuzu"/>
        <w:tblW w:w="15288" w:type="dxa"/>
        <w:tblInd w:w="817" w:type="dxa"/>
        <w:tblLook w:val="04A0"/>
      </w:tblPr>
      <w:tblGrid>
        <w:gridCol w:w="2697"/>
        <w:gridCol w:w="1134"/>
        <w:gridCol w:w="1130"/>
        <w:gridCol w:w="1843"/>
        <w:gridCol w:w="1680"/>
        <w:gridCol w:w="21"/>
        <w:gridCol w:w="1680"/>
        <w:gridCol w:w="1701"/>
        <w:gridCol w:w="1701"/>
        <w:gridCol w:w="1701"/>
      </w:tblGrid>
      <w:tr w:rsidR="00C05C35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C05C35" w:rsidRPr="006764ED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64ED">
              <w:rPr>
                <w:b/>
                <w:sz w:val="24"/>
                <w:szCs w:val="24"/>
              </w:rPr>
              <w:t>GİRİŞLER</w:t>
            </w:r>
          </w:p>
        </w:tc>
        <w:tc>
          <w:tcPr>
            <w:tcW w:w="1134" w:type="dxa"/>
          </w:tcPr>
          <w:p w:rsidR="00C05C35" w:rsidRPr="006764ED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130" w:type="dxa"/>
            <w:vMerge w:val="restart"/>
          </w:tcPr>
          <w:p w:rsidR="00C05C35" w:rsidRPr="00D163C7" w:rsidRDefault="00344057" w:rsidP="00E941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8" type="#_x0000_t105" style="position:absolute;left:0;text-align:left;margin-left:3.7pt;margin-top:11.65pt;width:38.7pt;height:11.85pt;z-index:251675648;mso-position-horizontal-relative:text;mso-position-vertical-relative:text" wrapcoords="6646 -1350 3323 0 -415 10800 -415 20250 18277 20250 21185 14850 19523 1350 12462 -1350 6646 -1350">
                  <w10:wrap type="through"/>
                </v:shape>
              </w:pict>
            </w:r>
            <w:r w:rsidR="00C05C35" w:rsidRPr="00D163C7">
              <w:rPr>
                <w:b/>
                <w:sz w:val="32"/>
                <w:szCs w:val="32"/>
              </w:rPr>
              <w:t>PLC</w:t>
            </w:r>
          </w:p>
        </w:tc>
        <w:tc>
          <w:tcPr>
            <w:tcW w:w="1843" w:type="dxa"/>
          </w:tcPr>
          <w:p w:rsidR="00C05C35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 w:rsidRPr="006764ED">
              <w:rPr>
                <w:b/>
                <w:sz w:val="24"/>
                <w:szCs w:val="24"/>
              </w:rPr>
              <w:t>ÇIKIŞLAR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C05C35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Aşırı Akım Rölesi Kontağı</w:t>
            </w:r>
          </w:p>
        </w:tc>
        <w:tc>
          <w:tcPr>
            <w:tcW w:w="1134" w:type="dxa"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I0.0</w:t>
            </w:r>
          </w:p>
        </w:tc>
        <w:tc>
          <w:tcPr>
            <w:tcW w:w="1130" w:type="dxa"/>
            <w:vMerge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5C35" w:rsidRDefault="00C05C35" w:rsidP="00E9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Q0.0</w:t>
            </w:r>
          </w:p>
        </w:tc>
      </w:tr>
      <w:tr w:rsidR="00C05C35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Butonu</w:t>
            </w:r>
          </w:p>
        </w:tc>
        <w:tc>
          <w:tcPr>
            <w:tcW w:w="1134" w:type="dxa"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I0.1</w:t>
            </w:r>
          </w:p>
        </w:tc>
        <w:tc>
          <w:tcPr>
            <w:tcW w:w="1130" w:type="dxa"/>
            <w:vMerge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5C35" w:rsidRDefault="00C05C35" w:rsidP="00E9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 Lamba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Q0.1</w:t>
            </w:r>
          </w:p>
        </w:tc>
      </w:tr>
      <w:tr w:rsidR="00C05C35" w:rsidTr="00E94155">
        <w:trPr>
          <w:gridAfter w:val="4"/>
          <w:wAfter w:w="6783" w:type="dxa"/>
        </w:trPr>
        <w:tc>
          <w:tcPr>
            <w:tcW w:w="2697" w:type="dxa"/>
          </w:tcPr>
          <w:p w:rsidR="00C05C35" w:rsidRDefault="00C05C35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Butonu</w:t>
            </w:r>
          </w:p>
        </w:tc>
        <w:tc>
          <w:tcPr>
            <w:tcW w:w="1134" w:type="dxa"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I0.2</w:t>
            </w:r>
          </w:p>
        </w:tc>
        <w:tc>
          <w:tcPr>
            <w:tcW w:w="1130" w:type="dxa"/>
            <w:vMerge/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5C35" w:rsidRDefault="00C05C35" w:rsidP="0006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Kırmızı Lamba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Q0.2</w:t>
            </w:r>
          </w:p>
        </w:tc>
      </w:tr>
      <w:tr w:rsidR="00C05C35" w:rsidTr="00E94155">
        <w:trPr>
          <w:gridAfter w:val="4"/>
          <w:wAfter w:w="6783" w:type="dxa"/>
        </w:trPr>
        <w:tc>
          <w:tcPr>
            <w:tcW w:w="2697" w:type="dxa"/>
          </w:tcPr>
          <w:p w:rsidR="00C05C35" w:rsidRPr="00E94155" w:rsidRDefault="00C05C35" w:rsidP="00E94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5C35" w:rsidRDefault="00C05C3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C05C35" w:rsidRDefault="00C05C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5C35" w:rsidRDefault="00C05C35" w:rsidP="0006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Sarı Lamba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Q0.3</w:t>
            </w:r>
          </w:p>
        </w:tc>
      </w:tr>
      <w:tr w:rsidR="00C05C35" w:rsidTr="00E9415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4961" w:type="dxa"/>
          <w:trHeight w:val="100"/>
        </w:trPr>
        <w:tc>
          <w:tcPr>
            <w:tcW w:w="3523" w:type="dxa"/>
            <w:gridSpan w:val="2"/>
          </w:tcPr>
          <w:p w:rsidR="00C05C35" w:rsidRDefault="00C05C35" w:rsidP="00E94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05C35" w:rsidRDefault="00C05C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C35" w:rsidRDefault="00C05C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C35" w:rsidRDefault="00C05C35" w:rsidP="00E941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C35" w:rsidRDefault="00C05C35" w:rsidP="00E94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0A88" w:rsidRPr="00153297" w:rsidRDefault="007A3427" w:rsidP="00C27DF2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1359772</wp:posOffset>
            </wp:positionH>
            <wp:positionV relativeFrom="paragraph">
              <wp:posOffset>313794</wp:posOffset>
            </wp:positionV>
            <wp:extent cx="3754556" cy="4809954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94" t="15945" r="50223" b="1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56" cy="48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6C">
        <w:rPr>
          <w:b/>
          <w:sz w:val="24"/>
          <w:szCs w:val="24"/>
        </w:rPr>
        <w:t>U</w:t>
      </w:r>
      <w:r w:rsidR="00705168">
        <w:rPr>
          <w:b/>
          <w:sz w:val="24"/>
          <w:szCs w:val="24"/>
        </w:rPr>
        <w:t>5</w:t>
      </w:r>
      <w:r w:rsidR="00E10393">
        <w:rPr>
          <w:b/>
          <w:sz w:val="24"/>
          <w:szCs w:val="24"/>
        </w:rPr>
        <w:t>1</w:t>
      </w:r>
      <w:r w:rsidR="00C27DF2" w:rsidRPr="00C27DF2">
        <w:rPr>
          <w:b/>
          <w:sz w:val="24"/>
          <w:szCs w:val="24"/>
        </w:rPr>
        <w:t xml:space="preserve">: </w:t>
      </w:r>
      <w:r w:rsidR="004F30E0" w:rsidRPr="00153297">
        <w:rPr>
          <w:sz w:val="24"/>
          <w:szCs w:val="24"/>
        </w:rPr>
        <w:t xml:space="preserve">Yukarıda anlatılan çalışma biçimine ait aşağıda verilen LADDER </w:t>
      </w:r>
      <w:r w:rsidR="00705168">
        <w:rPr>
          <w:sz w:val="24"/>
          <w:szCs w:val="24"/>
        </w:rPr>
        <w:t>programını yazarak</w:t>
      </w:r>
      <w:r w:rsidR="004F30E0" w:rsidRPr="00153297">
        <w:rPr>
          <w:sz w:val="24"/>
          <w:szCs w:val="24"/>
        </w:rPr>
        <w:t xml:space="preserve"> çalıştırınız.</w:t>
      </w:r>
    </w:p>
    <w:p w:rsidR="00583410" w:rsidRDefault="00583410" w:rsidP="00C27DF2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C27DF2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B6238F" w:rsidRDefault="00B6238F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DE1B7A" w:rsidRDefault="00DE1B7A" w:rsidP="00D10109">
      <w:pPr>
        <w:spacing w:after="0"/>
        <w:ind w:firstLine="708"/>
        <w:jc w:val="both"/>
        <w:rPr>
          <w:sz w:val="24"/>
          <w:szCs w:val="24"/>
        </w:rPr>
      </w:pPr>
    </w:p>
    <w:p w:rsidR="00E30430" w:rsidRPr="00153297" w:rsidRDefault="00153297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142F6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</w:t>
      </w:r>
      <w:r w:rsidR="00E30430" w:rsidRPr="00C27DF2">
        <w:rPr>
          <w:b/>
          <w:sz w:val="24"/>
          <w:szCs w:val="24"/>
        </w:rPr>
        <w:t xml:space="preserve">: </w:t>
      </w:r>
      <w:r w:rsidR="00E532AD" w:rsidRPr="00153297">
        <w:rPr>
          <w:sz w:val="24"/>
          <w:szCs w:val="24"/>
        </w:rPr>
        <w:t xml:space="preserve">Yukarıda anlatılan çalışma biçimini SET ve RESET komutları kullanılarak verilen aşağıdaki </w:t>
      </w:r>
      <w:r w:rsidR="007001D8" w:rsidRPr="00153297">
        <w:rPr>
          <w:sz w:val="24"/>
          <w:szCs w:val="24"/>
        </w:rPr>
        <w:t>LADDER yazılımını yaparak çalıştırınız.</w:t>
      </w:r>
    </w:p>
    <w:p w:rsidR="00CD17F0" w:rsidRDefault="00CD17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953CF0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1448482</wp:posOffset>
            </wp:positionH>
            <wp:positionV relativeFrom="paragraph">
              <wp:posOffset>20718</wp:posOffset>
            </wp:positionV>
            <wp:extent cx="3386067" cy="5932351"/>
            <wp:effectExtent l="19050" t="0" r="4833" b="0"/>
            <wp:wrapNone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9" t="15598" r="60760" b="1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67" cy="593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CF0" w:rsidRDefault="00953C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202F75" w:rsidRDefault="00202F75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DF2CF2" w:rsidRDefault="00DF2CF2" w:rsidP="00DF2C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AÇIKLAMA:</w:t>
      </w:r>
      <w:r w:rsidR="00E510D6">
        <w:rPr>
          <w:b/>
          <w:sz w:val="28"/>
          <w:szCs w:val="28"/>
        </w:rPr>
        <w:t xml:space="preserve"> </w:t>
      </w:r>
      <w:r w:rsidR="00E510D6" w:rsidRPr="00E510D6">
        <w:rPr>
          <w:b/>
          <w:sz w:val="24"/>
          <w:szCs w:val="24"/>
        </w:rPr>
        <w:t xml:space="preserve"> </w:t>
      </w:r>
      <w:r w:rsidR="00E510D6">
        <w:rPr>
          <w:b/>
          <w:sz w:val="24"/>
          <w:szCs w:val="24"/>
        </w:rPr>
        <w:t>U53: BİR SÜRE SONRA ÇALIŞTIRMA</w:t>
      </w:r>
    </w:p>
    <w:tbl>
      <w:tblPr>
        <w:tblStyle w:val="TabloKlavuzu"/>
        <w:tblW w:w="0" w:type="auto"/>
        <w:tblInd w:w="108" w:type="dxa"/>
        <w:tblLook w:val="04A0"/>
      </w:tblPr>
      <w:tblGrid>
        <w:gridCol w:w="9781"/>
      </w:tblGrid>
      <w:tr w:rsidR="00DF2CF2" w:rsidTr="004B50A4">
        <w:trPr>
          <w:trHeight w:val="57"/>
        </w:trPr>
        <w:tc>
          <w:tcPr>
            <w:tcW w:w="9781" w:type="dxa"/>
          </w:tcPr>
          <w:p w:rsidR="00DF2CF2" w:rsidRPr="000E52E5" w:rsidRDefault="00DF2CF2" w:rsidP="0022473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</w:t>
            </w:r>
            <w:r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>tma butonuna basıldıktan bir süre sonra</w:t>
            </w:r>
            <w:r w:rsidR="00224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 s.) motor çalışmaya başlayacaktır. Motor aşırı akım çektiğinde veya durdurma butonuna basıldığında duracaktır. Motor aşırı akım çektiğinde sarı lamba, durduğunda kırmızı ve çalıştığında yeşil lamba yanacaktır.</w:t>
            </w:r>
          </w:p>
        </w:tc>
      </w:tr>
    </w:tbl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E0565E" w:rsidRDefault="00DF2CF2" w:rsidP="00396A6C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122555</wp:posOffset>
            </wp:positionV>
            <wp:extent cx="2635250" cy="4953635"/>
            <wp:effectExtent l="19050" t="0" r="0" b="0"/>
            <wp:wrapNone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05" t="20451" r="59677" b="2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Pr="003A2CD2" w:rsidRDefault="00DF2CF2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1578136</wp:posOffset>
            </wp:positionH>
            <wp:positionV relativeFrom="paragraph">
              <wp:posOffset>2080904</wp:posOffset>
            </wp:positionV>
            <wp:extent cx="2621631" cy="2033517"/>
            <wp:effectExtent l="19050" t="0" r="7269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912" t="49394" r="61305" b="2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1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t xml:space="preserve">  </w:t>
      </w:r>
    </w:p>
    <w:sectPr w:rsidR="004E2008" w:rsidRPr="003A2CD2" w:rsidSect="00EC4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632"/>
    <w:rsid w:val="00004707"/>
    <w:rsid w:val="00004BA2"/>
    <w:rsid w:val="0001016F"/>
    <w:rsid w:val="00032FA3"/>
    <w:rsid w:val="0003471E"/>
    <w:rsid w:val="00070741"/>
    <w:rsid w:val="00072065"/>
    <w:rsid w:val="00093FDF"/>
    <w:rsid w:val="000A4AEC"/>
    <w:rsid w:val="000C4814"/>
    <w:rsid w:val="000E52E5"/>
    <w:rsid w:val="000E6445"/>
    <w:rsid w:val="000F2C49"/>
    <w:rsid w:val="000F493C"/>
    <w:rsid w:val="00130D4E"/>
    <w:rsid w:val="00142F66"/>
    <w:rsid w:val="00152827"/>
    <w:rsid w:val="00153297"/>
    <w:rsid w:val="001565FD"/>
    <w:rsid w:val="00167B1A"/>
    <w:rsid w:val="00170B7A"/>
    <w:rsid w:val="001758D7"/>
    <w:rsid w:val="001B1294"/>
    <w:rsid w:val="001C61AF"/>
    <w:rsid w:val="001D0A88"/>
    <w:rsid w:val="001D4E95"/>
    <w:rsid w:val="001D7FF4"/>
    <w:rsid w:val="001E683D"/>
    <w:rsid w:val="001F605B"/>
    <w:rsid w:val="00202F75"/>
    <w:rsid w:val="00210ECD"/>
    <w:rsid w:val="0022473A"/>
    <w:rsid w:val="002848E3"/>
    <w:rsid w:val="002A5619"/>
    <w:rsid w:val="00344057"/>
    <w:rsid w:val="0036595A"/>
    <w:rsid w:val="0038395E"/>
    <w:rsid w:val="00396A6C"/>
    <w:rsid w:val="003A2CD2"/>
    <w:rsid w:val="003C17FB"/>
    <w:rsid w:val="003D13CE"/>
    <w:rsid w:val="003D3643"/>
    <w:rsid w:val="003E6BF3"/>
    <w:rsid w:val="00400022"/>
    <w:rsid w:val="0042409D"/>
    <w:rsid w:val="004B50A4"/>
    <w:rsid w:val="004B7A53"/>
    <w:rsid w:val="004D5A11"/>
    <w:rsid w:val="004E2008"/>
    <w:rsid w:val="004F30E0"/>
    <w:rsid w:val="00537D9A"/>
    <w:rsid w:val="005501CB"/>
    <w:rsid w:val="00571970"/>
    <w:rsid w:val="00583410"/>
    <w:rsid w:val="00587A5D"/>
    <w:rsid w:val="00595E63"/>
    <w:rsid w:val="005A0117"/>
    <w:rsid w:val="005B60A4"/>
    <w:rsid w:val="005B79F1"/>
    <w:rsid w:val="005D0632"/>
    <w:rsid w:val="00606530"/>
    <w:rsid w:val="00610A2A"/>
    <w:rsid w:val="00646056"/>
    <w:rsid w:val="006462FB"/>
    <w:rsid w:val="006603D1"/>
    <w:rsid w:val="00663B8A"/>
    <w:rsid w:val="0067006F"/>
    <w:rsid w:val="00673AF3"/>
    <w:rsid w:val="006764ED"/>
    <w:rsid w:val="00691522"/>
    <w:rsid w:val="00696487"/>
    <w:rsid w:val="006A038D"/>
    <w:rsid w:val="006A7091"/>
    <w:rsid w:val="006B5B6C"/>
    <w:rsid w:val="007001D8"/>
    <w:rsid w:val="00705168"/>
    <w:rsid w:val="00720D1F"/>
    <w:rsid w:val="007756B0"/>
    <w:rsid w:val="007764BC"/>
    <w:rsid w:val="00790880"/>
    <w:rsid w:val="00795164"/>
    <w:rsid w:val="007A3427"/>
    <w:rsid w:val="007B61AF"/>
    <w:rsid w:val="00820BD5"/>
    <w:rsid w:val="008D6C2F"/>
    <w:rsid w:val="009138CA"/>
    <w:rsid w:val="00935787"/>
    <w:rsid w:val="00947527"/>
    <w:rsid w:val="00950A61"/>
    <w:rsid w:val="00953CF0"/>
    <w:rsid w:val="0095772C"/>
    <w:rsid w:val="00960424"/>
    <w:rsid w:val="00974724"/>
    <w:rsid w:val="009747F0"/>
    <w:rsid w:val="009C5961"/>
    <w:rsid w:val="009D2F5C"/>
    <w:rsid w:val="009D772C"/>
    <w:rsid w:val="009E1FA7"/>
    <w:rsid w:val="009F07BE"/>
    <w:rsid w:val="00A028C1"/>
    <w:rsid w:val="00A178B5"/>
    <w:rsid w:val="00A3624B"/>
    <w:rsid w:val="00A50EB6"/>
    <w:rsid w:val="00A56635"/>
    <w:rsid w:val="00A82DAD"/>
    <w:rsid w:val="00AA11F7"/>
    <w:rsid w:val="00AD454C"/>
    <w:rsid w:val="00AD7169"/>
    <w:rsid w:val="00AF569A"/>
    <w:rsid w:val="00B0051F"/>
    <w:rsid w:val="00B0168E"/>
    <w:rsid w:val="00B063F9"/>
    <w:rsid w:val="00B10BB9"/>
    <w:rsid w:val="00B22179"/>
    <w:rsid w:val="00B27216"/>
    <w:rsid w:val="00B6238F"/>
    <w:rsid w:val="00BA66F4"/>
    <w:rsid w:val="00C05C35"/>
    <w:rsid w:val="00C20A37"/>
    <w:rsid w:val="00C27DF2"/>
    <w:rsid w:val="00C32F9E"/>
    <w:rsid w:val="00C47C47"/>
    <w:rsid w:val="00C9191D"/>
    <w:rsid w:val="00CB6EE3"/>
    <w:rsid w:val="00CD17F0"/>
    <w:rsid w:val="00CE17E7"/>
    <w:rsid w:val="00CF6EF4"/>
    <w:rsid w:val="00D03009"/>
    <w:rsid w:val="00D10109"/>
    <w:rsid w:val="00D16252"/>
    <w:rsid w:val="00D163C7"/>
    <w:rsid w:val="00D20657"/>
    <w:rsid w:val="00D239E0"/>
    <w:rsid w:val="00D82974"/>
    <w:rsid w:val="00D93ECD"/>
    <w:rsid w:val="00DC2334"/>
    <w:rsid w:val="00DE1B7A"/>
    <w:rsid w:val="00DF2CF2"/>
    <w:rsid w:val="00E0565E"/>
    <w:rsid w:val="00E10393"/>
    <w:rsid w:val="00E30430"/>
    <w:rsid w:val="00E45717"/>
    <w:rsid w:val="00E4767F"/>
    <w:rsid w:val="00E50D86"/>
    <w:rsid w:val="00E510D6"/>
    <w:rsid w:val="00E532AD"/>
    <w:rsid w:val="00E864C0"/>
    <w:rsid w:val="00E94155"/>
    <w:rsid w:val="00EC2B5F"/>
    <w:rsid w:val="00EC4D9E"/>
    <w:rsid w:val="00ED761B"/>
    <w:rsid w:val="00EE3422"/>
    <w:rsid w:val="00F048F8"/>
    <w:rsid w:val="00F2063E"/>
    <w:rsid w:val="00F44085"/>
    <w:rsid w:val="00F5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</cp:lastModifiedBy>
  <cp:revision>31</cp:revision>
  <cp:lastPrinted>2017-03-09T07:39:00Z</cp:lastPrinted>
  <dcterms:created xsi:type="dcterms:W3CDTF">2017-03-17T10:59:00Z</dcterms:created>
  <dcterms:modified xsi:type="dcterms:W3CDTF">2017-03-17T12:58:00Z</dcterms:modified>
</cp:coreProperties>
</file>