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2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2253"/>
        <w:gridCol w:w="1225"/>
        <w:gridCol w:w="5045"/>
      </w:tblGrid>
      <w:tr w:rsidR="00F02867" w:rsidRPr="005368A7" w14:paraId="7D0C603C" w14:textId="77777777" w:rsidTr="004D289B">
        <w:trPr>
          <w:trHeight w:val="251"/>
          <w:jc w:val="center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7138" w14:textId="284E62C8" w:rsidR="00F02867" w:rsidRPr="00F02867" w:rsidRDefault="00F02867" w:rsidP="00F02867">
            <w:pPr>
              <w:pStyle w:val="TableParagraph"/>
              <w:ind w:left="57" w:right="5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02867">
              <w:rPr>
                <w:rFonts w:ascii="Arial Narrow" w:hAnsi="Arial Narrow"/>
                <w:b/>
                <w:bCs/>
                <w:sz w:val="20"/>
                <w:szCs w:val="20"/>
              </w:rPr>
              <w:t>DERS İZLENCESİ (SYLLABUS)</w:t>
            </w:r>
          </w:p>
        </w:tc>
      </w:tr>
      <w:tr w:rsidR="00F02867" w:rsidRPr="005368A7" w14:paraId="5DA493D1" w14:textId="77777777" w:rsidTr="00BC43A2">
        <w:trPr>
          <w:trHeight w:val="251"/>
          <w:jc w:val="center"/>
        </w:trPr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F609" w14:textId="07C70C26" w:rsidR="00F02867" w:rsidRPr="005368A7" w:rsidRDefault="00F02867" w:rsidP="004F0440">
            <w:pPr>
              <w:pStyle w:val="TableParagraph"/>
              <w:ind w:left="175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368A7">
              <w:rPr>
                <w:rFonts w:ascii="Arial Narrow" w:hAnsi="Arial Narrow"/>
                <w:b/>
                <w:sz w:val="20"/>
                <w:szCs w:val="20"/>
              </w:rPr>
              <w:t>Bölümü</w:t>
            </w:r>
            <w:proofErr w:type="spellEnd"/>
            <w:r w:rsidRPr="005368A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8F62" w14:textId="42452307" w:rsidR="00F02867" w:rsidRPr="005368A7" w:rsidRDefault="00B174C8" w:rsidP="00C052EB">
            <w:pPr>
              <w:pStyle w:val="TableParagraph"/>
              <w:ind w:left="57" w:right="57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İKTİSAT</w:t>
            </w:r>
          </w:p>
        </w:tc>
      </w:tr>
      <w:tr w:rsidR="00F02867" w:rsidRPr="005368A7" w14:paraId="136C6DBE" w14:textId="77777777" w:rsidTr="00BC43A2">
        <w:trPr>
          <w:trHeight w:val="251"/>
          <w:jc w:val="center"/>
        </w:trPr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AF160" w14:textId="7F1F5768" w:rsidR="00F02867" w:rsidRPr="005368A7" w:rsidRDefault="00F02867" w:rsidP="004F0440">
            <w:pPr>
              <w:pStyle w:val="TableParagraph"/>
              <w:ind w:left="175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5368A7">
              <w:rPr>
                <w:rFonts w:ascii="Arial Narrow" w:hAnsi="Arial Narrow"/>
                <w:b/>
                <w:sz w:val="20"/>
                <w:szCs w:val="20"/>
              </w:rPr>
              <w:t>Eğitim-Öğretim</w:t>
            </w:r>
            <w:proofErr w:type="spellEnd"/>
            <w:r w:rsidRPr="005368A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5368A7">
              <w:rPr>
                <w:rFonts w:ascii="Arial Narrow" w:hAnsi="Arial Narrow"/>
                <w:b/>
                <w:sz w:val="20"/>
                <w:szCs w:val="20"/>
              </w:rPr>
              <w:t>Yılı</w:t>
            </w:r>
            <w:proofErr w:type="spellEnd"/>
            <w:r w:rsidRPr="005368A7">
              <w:rPr>
                <w:rFonts w:ascii="Arial Narrow" w:hAnsi="Arial Narrow"/>
                <w:b/>
                <w:sz w:val="20"/>
                <w:szCs w:val="20"/>
              </w:rPr>
              <w:t xml:space="preserve">/ </w:t>
            </w:r>
            <w:proofErr w:type="spellStart"/>
            <w:r w:rsidRPr="005368A7">
              <w:rPr>
                <w:rFonts w:ascii="Arial Narrow" w:hAnsi="Arial Narrow"/>
                <w:b/>
                <w:sz w:val="20"/>
                <w:szCs w:val="20"/>
              </w:rPr>
              <w:t>Yarıyılı</w:t>
            </w:r>
            <w:proofErr w:type="spellEnd"/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AE8AA" w14:textId="64A807B7" w:rsidR="00F02867" w:rsidRPr="005368A7" w:rsidRDefault="0063697C" w:rsidP="00E17044">
            <w:pPr>
              <w:pStyle w:val="TableParagraph"/>
              <w:ind w:left="57" w:right="57"/>
              <w:rPr>
                <w:rFonts w:ascii="Arial Narrow" w:hAnsi="Arial Narrow"/>
                <w:bCs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val="tr-TR"/>
              </w:rPr>
              <w:t>2023-2024</w:t>
            </w:r>
            <w:r w:rsidR="005538BA">
              <w:rPr>
                <w:rFonts w:ascii="Arial Narrow" w:hAnsi="Arial Narrow"/>
                <w:bCs/>
                <w:sz w:val="20"/>
                <w:szCs w:val="20"/>
                <w:lang w:val="tr-TR"/>
              </w:rPr>
              <w:t xml:space="preserve"> Eğitim Öğretim Yılı </w:t>
            </w:r>
            <w:r w:rsidR="00E17044">
              <w:rPr>
                <w:rFonts w:ascii="Arial Narrow" w:hAnsi="Arial Narrow"/>
                <w:bCs/>
                <w:sz w:val="20"/>
                <w:szCs w:val="20"/>
                <w:lang w:val="tr-TR"/>
              </w:rPr>
              <w:t>Güz</w:t>
            </w:r>
            <w:r w:rsidR="005538BA">
              <w:rPr>
                <w:rFonts w:ascii="Arial Narrow" w:hAnsi="Arial Narrow"/>
                <w:bCs/>
                <w:sz w:val="20"/>
                <w:szCs w:val="20"/>
                <w:lang w:val="tr-TR"/>
              </w:rPr>
              <w:t xml:space="preserve"> Yarıyılı</w:t>
            </w:r>
          </w:p>
        </w:tc>
      </w:tr>
      <w:tr w:rsidR="00F02867" w:rsidRPr="005368A7" w14:paraId="1987117F" w14:textId="77777777" w:rsidTr="00BC43A2">
        <w:trPr>
          <w:trHeight w:val="275"/>
          <w:jc w:val="center"/>
        </w:trPr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ADD67" w14:textId="29E524C9" w:rsidR="00F02867" w:rsidRPr="005368A7" w:rsidRDefault="00F02867" w:rsidP="004F0440">
            <w:pPr>
              <w:pStyle w:val="TableParagraph"/>
              <w:ind w:left="175"/>
              <w:rPr>
                <w:rFonts w:ascii="Arial Narrow" w:hAnsi="Arial Narrow"/>
                <w:b/>
                <w:sz w:val="20"/>
                <w:szCs w:val="20"/>
                <w:lang w:val="tr-TR"/>
              </w:rPr>
            </w:pP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Dersin</w:t>
            </w:r>
            <w:r w:rsidRPr="005368A7">
              <w:rPr>
                <w:rFonts w:ascii="Arial Narrow" w:hAnsi="Arial Narrow"/>
                <w:b/>
                <w:spacing w:val="-2"/>
                <w:sz w:val="20"/>
                <w:szCs w:val="20"/>
                <w:lang w:val="tr-TR"/>
              </w:rPr>
              <w:t xml:space="preserve"> </w:t>
            </w: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Kodu ve Adı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C87EB" w14:textId="2C6B1278" w:rsidR="00F02867" w:rsidRPr="005368A7" w:rsidRDefault="00ED01FC" w:rsidP="00E17044">
            <w:pPr>
              <w:pStyle w:val="TableParagraph"/>
              <w:ind w:left="57" w:right="57"/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 xml:space="preserve">IKT </w:t>
            </w:r>
            <w:r w:rsidR="00E17044">
              <w:rPr>
                <w:rFonts w:ascii="Arial Narrow" w:hAnsi="Arial Narrow"/>
                <w:sz w:val="20"/>
                <w:szCs w:val="20"/>
                <w:lang w:val="tr-TR"/>
              </w:rPr>
              <w:t>4003 Dünya Ekonomisi</w:t>
            </w:r>
          </w:p>
        </w:tc>
      </w:tr>
      <w:tr w:rsidR="00F02867" w:rsidRPr="005368A7" w14:paraId="54BC2BCF" w14:textId="77777777" w:rsidTr="00BC43A2">
        <w:trPr>
          <w:trHeight w:val="251"/>
          <w:jc w:val="center"/>
        </w:trPr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707C8" w14:textId="77777777" w:rsidR="00F02867" w:rsidRPr="005368A7" w:rsidRDefault="00F02867" w:rsidP="004F0440">
            <w:pPr>
              <w:pStyle w:val="TableParagraph"/>
              <w:ind w:left="175"/>
              <w:rPr>
                <w:rFonts w:ascii="Arial Narrow" w:hAnsi="Arial Narrow"/>
                <w:b/>
                <w:sz w:val="20"/>
                <w:szCs w:val="20"/>
                <w:lang w:val="tr-TR"/>
              </w:rPr>
            </w:pP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Dersin</w:t>
            </w:r>
            <w:r w:rsidRPr="005368A7">
              <w:rPr>
                <w:rFonts w:ascii="Arial Narrow" w:hAnsi="Arial Narrow"/>
                <w:b/>
                <w:spacing w:val="-2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AKTS'si</w:t>
            </w:r>
            <w:proofErr w:type="spellEnd"/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26AE9" w14:textId="6D1156D3" w:rsidR="00F02867" w:rsidRPr="005368A7" w:rsidRDefault="00E17044" w:rsidP="00C052EB">
            <w:pPr>
              <w:pStyle w:val="TableParagraph"/>
              <w:ind w:left="57" w:right="57"/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4</w:t>
            </w:r>
          </w:p>
        </w:tc>
      </w:tr>
      <w:tr w:rsidR="00F02867" w:rsidRPr="005368A7" w14:paraId="66FFF3D6" w14:textId="77777777" w:rsidTr="00BC43A2">
        <w:trPr>
          <w:trHeight w:val="220"/>
          <w:jc w:val="center"/>
        </w:trPr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982C2" w14:textId="77777777" w:rsidR="00F02867" w:rsidRPr="005368A7" w:rsidRDefault="00F02867" w:rsidP="004F0440">
            <w:pPr>
              <w:pStyle w:val="TableParagraph"/>
              <w:ind w:left="175"/>
              <w:rPr>
                <w:rFonts w:ascii="Arial Narrow" w:hAnsi="Arial Narrow"/>
                <w:b/>
                <w:sz w:val="20"/>
                <w:szCs w:val="20"/>
                <w:lang w:val="tr-TR"/>
              </w:rPr>
            </w:pP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Dersin</w:t>
            </w:r>
            <w:r w:rsidRPr="005368A7">
              <w:rPr>
                <w:rFonts w:ascii="Arial Narrow" w:hAnsi="Arial Narrow"/>
                <w:b/>
                <w:spacing w:val="-7"/>
                <w:sz w:val="20"/>
                <w:szCs w:val="20"/>
                <w:lang w:val="tr-TR"/>
              </w:rPr>
              <w:t xml:space="preserve"> </w:t>
            </w: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Yürütücüsü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A2F29" w14:textId="51DBA7A3" w:rsidR="00F02867" w:rsidRPr="005368A7" w:rsidRDefault="00ED01FC" w:rsidP="00C052EB">
            <w:pPr>
              <w:pStyle w:val="TableParagraph"/>
              <w:ind w:left="57" w:right="57"/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Prof. Dr. Mustafa Kemal DEĞER</w:t>
            </w:r>
          </w:p>
        </w:tc>
      </w:tr>
      <w:tr w:rsidR="00F02867" w:rsidRPr="005368A7" w14:paraId="310B735F" w14:textId="77777777" w:rsidTr="00BC43A2">
        <w:trPr>
          <w:trHeight w:val="251"/>
          <w:jc w:val="center"/>
        </w:trPr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A3E93" w14:textId="77777777" w:rsidR="00F02867" w:rsidRPr="005368A7" w:rsidRDefault="00F02867" w:rsidP="004F0440">
            <w:pPr>
              <w:pStyle w:val="TableParagraph"/>
              <w:ind w:left="175"/>
              <w:rPr>
                <w:rFonts w:ascii="Arial Narrow" w:hAnsi="Arial Narrow"/>
                <w:b/>
                <w:sz w:val="20"/>
                <w:szCs w:val="20"/>
                <w:lang w:val="tr-TR"/>
              </w:rPr>
            </w:pP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Dersin</w:t>
            </w:r>
            <w:r w:rsidRPr="005368A7">
              <w:rPr>
                <w:rFonts w:ascii="Arial Narrow" w:hAnsi="Arial Narrow"/>
                <w:b/>
                <w:spacing w:val="-2"/>
                <w:sz w:val="20"/>
                <w:szCs w:val="20"/>
                <w:lang w:val="tr-TR"/>
              </w:rPr>
              <w:t xml:space="preserve"> </w:t>
            </w: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Gün</w:t>
            </w:r>
            <w:r w:rsidRPr="005368A7">
              <w:rPr>
                <w:rFonts w:ascii="Arial Narrow" w:hAnsi="Arial Narrow"/>
                <w:b/>
                <w:spacing w:val="-3"/>
                <w:sz w:val="20"/>
                <w:szCs w:val="20"/>
                <w:lang w:val="tr-TR"/>
              </w:rPr>
              <w:t xml:space="preserve"> </w:t>
            </w: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ve</w:t>
            </w:r>
            <w:r w:rsidRPr="005368A7">
              <w:rPr>
                <w:rFonts w:ascii="Arial Narrow" w:hAnsi="Arial Narrow"/>
                <w:b/>
                <w:spacing w:val="-1"/>
                <w:sz w:val="20"/>
                <w:szCs w:val="20"/>
                <w:lang w:val="tr-TR"/>
              </w:rPr>
              <w:t xml:space="preserve"> </w:t>
            </w: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Saati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F3B1C" w14:textId="5C671B2E" w:rsidR="00F02867" w:rsidRPr="005368A7" w:rsidRDefault="0063697C" w:rsidP="00C052EB">
            <w:pPr>
              <w:pStyle w:val="TableParagraph"/>
              <w:ind w:left="57" w:right="57"/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Pazartesi 14.00-17</w:t>
            </w:r>
            <w:r w:rsidR="00E17044">
              <w:rPr>
                <w:rFonts w:ascii="Arial Narrow" w:hAnsi="Arial Narrow"/>
                <w:sz w:val="20"/>
                <w:szCs w:val="20"/>
                <w:lang w:val="tr-TR"/>
              </w:rPr>
              <w:t>.00</w:t>
            </w:r>
          </w:p>
        </w:tc>
      </w:tr>
      <w:tr w:rsidR="00F02867" w:rsidRPr="005368A7" w14:paraId="7A9205F9" w14:textId="77777777" w:rsidTr="00BC43A2">
        <w:trPr>
          <w:trHeight w:val="178"/>
          <w:jc w:val="center"/>
        </w:trPr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5C0F5" w14:textId="77777777" w:rsidR="00F02867" w:rsidRPr="005368A7" w:rsidRDefault="00F02867" w:rsidP="004F0440">
            <w:pPr>
              <w:pStyle w:val="TableParagraph"/>
              <w:ind w:left="136"/>
              <w:rPr>
                <w:rFonts w:ascii="Arial Narrow" w:hAnsi="Arial Narrow"/>
                <w:b/>
                <w:sz w:val="20"/>
                <w:szCs w:val="20"/>
                <w:lang w:val="tr-TR"/>
              </w:rPr>
            </w:pP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Öğrenci Görüşme Saatleri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82862" w14:textId="55C2C183" w:rsidR="00F515DB" w:rsidRPr="005368A7" w:rsidRDefault="0063697C" w:rsidP="0063697C">
            <w:pPr>
              <w:pStyle w:val="TableParagraph"/>
              <w:ind w:left="57" w:right="57"/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Pazartesi 11.00-12</w:t>
            </w:r>
            <w:r w:rsidR="00F515DB">
              <w:rPr>
                <w:rFonts w:ascii="Arial Narrow" w:hAnsi="Arial Narrow"/>
                <w:sz w:val="20"/>
                <w:szCs w:val="20"/>
                <w:lang w:val="tr-TR"/>
              </w:rPr>
              <w:t>.00</w:t>
            </w:r>
            <w:bookmarkStart w:id="0" w:name="_GoBack"/>
            <w:bookmarkEnd w:id="0"/>
          </w:p>
        </w:tc>
      </w:tr>
      <w:tr w:rsidR="00F02867" w:rsidRPr="005368A7" w14:paraId="0C31CBA8" w14:textId="77777777" w:rsidTr="00BC43A2">
        <w:trPr>
          <w:trHeight w:val="252"/>
          <w:jc w:val="center"/>
        </w:trPr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C2182" w14:textId="77777777" w:rsidR="00F02867" w:rsidRPr="005368A7" w:rsidRDefault="00F02867" w:rsidP="004F0440">
            <w:pPr>
              <w:pStyle w:val="TableParagraph"/>
              <w:ind w:left="175"/>
              <w:rPr>
                <w:rFonts w:ascii="Arial Narrow" w:hAnsi="Arial Narrow"/>
                <w:b/>
                <w:sz w:val="20"/>
                <w:szCs w:val="20"/>
                <w:lang w:val="tr-TR"/>
              </w:rPr>
            </w:pP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İletişim</w:t>
            </w:r>
            <w:r w:rsidRPr="005368A7">
              <w:rPr>
                <w:rFonts w:ascii="Arial Narrow" w:hAnsi="Arial Narrow"/>
                <w:b/>
                <w:spacing w:val="-5"/>
                <w:sz w:val="20"/>
                <w:szCs w:val="20"/>
                <w:lang w:val="tr-TR"/>
              </w:rPr>
              <w:t xml:space="preserve"> </w:t>
            </w: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Bilgileri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B8E1C" w14:textId="1946A008" w:rsidR="00172FD1" w:rsidRDefault="00DF397C" w:rsidP="00231BC6">
            <w:pPr>
              <w:ind w:left="57" w:right="57"/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 xml:space="preserve">İİBF </w:t>
            </w:r>
            <w:r w:rsidR="00172FD1">
              <w:rPr>
                <w:rFonts w:ascii="Arial Narrow" w:hAnsi="Arial Narrow"/>
                <w:sz w:val="20"/>
                <w:szCs w:val="20"/>
                <w:lang w:val="tr-TR"/>
              </w:rPr>
              <w:t>Ana Bina İktisat Bölümü 5. Kat No: 502</w:t>
            </w:r>
          </w:p>
          <w:p w14:paraId="399E6267" w14:textId="7E43F507" w:rsidR="00F02867" w:rsidRPr="005368A7" w:rsidRDefault="00172FD1" w:rsidP="00231BC6">
            <w:pPr>
              <w:ind w:left="57" w:right="57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72FD1">
              <w:rPr>
                <w:rFonts w:ascii="Arial Narrow" w:hAnsi="Arial Narrow"/>
                <w:sz w:val="20"/>
                <w:szCs w:val="20"/>
              </w:rPr>
              <w:t>mkdeger@ktu.edu.tr</w:t>
            </w:r>
            <w:r>
              <w:rPr>
                <w:rFonts w:ascii="Arial Narrow" w:hAnsi="Arial Narrow"/>
                <w:sz w:val="20"/>
                <w:szCs w:val="20"/>
                <w:lang w:val="tr-TR"/>
              </w:rPr>
              <w:t xml:space="preserve"> Tel: 0 462 377 3464</w:t>
            </w:r>
          </w:p>
        </w:tc>
      </w:tr>
      <w:tr w:rsidR="00F02867" w:rsidRPr="005368A7" w14:paraId="4A04515C" w14:textId="77777777" w:rsidTr="00BC43A2">
        <w:trPr>
          <w:trHeight w:val="206"/>
          <w:jc w:val="center"/>
        </w:trPr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EB562" w14:textId="74548A30" w:rsidR="00F02867" w:rsidRPr="005368A7" w:rsidRDefault="00F02867" w:rsidP="00B174C8">
            <w:pPr>
              <w:pStyle w:val="TableParagraph"/>
              <w:ind w:left="175" w:right="293"/>
              <w:rPr>
                <w:rFonts w:ascii="Arial Narrow" w:hAnsi="Arial Narrow"/>
                <w:b/>
                <w:sz w:val="20"/>
                <w:szCs w:val="20"/>
                <w:lang w:val="tr-TR"/>
              </w:rPr>
            </w:pP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Öğretim Yöntemi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B2417" w14:textId="30255E7D" w:rsidR="00F02867" w:rsidRPr="005368A7" w:rsidRDefault="00ED01FC" w:rsidP="00C052EB">
            <w:pPr>
              <w:pStyle w:val="TableParagraph"/>
              <w:ind w:left="57" w:right="57"/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tr-TR"/>
              </w:rPr>
              <w:t>Yüzyüze</w:t>
            </w:r>
            <w:proofErr w:type="spellEnd"/>
            <w:r w:rsidR="00F515DB">
              <w:rPr>
                <w:rFonts w:ascii="Arial Narrow" w:hAnsi="Arial Narrow"/>
                <w:sz w:val="20"/>
                <w:szCs w:val="20"/>
                <w:lang w:val="tr-TR"/>
              </w:rPr>
              <w:t xml:space="preserve"> Eğitim</w:t>
            </w:r>
          </w:p>
        </w:tc>
      </w:tr>
      <w:tr w:rsidR="00F02867" w:rsidRPr="005368A7" w14:paraId="28D4DDD0" w14:textId="77777777" w:rsidTr="00BC43A2">
        <w:trPr>
          <w:trHeight w:val="745"/>
          <w:jc w:val="center"/>
        </w:trPr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3519C" w14:textId="77777777" w:rsidR="00F02867" w:rsidRDefault="00F02867" w:rsidP="00C1713A">
            <w:pPr>
              <w:pStyle w:val="TableParagraph"/>
              <w:ind w:right="113"/>
              <w:rPr>
                <w:rFonts w:ascii="Arial Narrow" w:hAnsi="Arial Narrow"/>
                <w:b/>
                <w:sz w:val="20"/>
                <w:szCs w:val="20"/>
                <w:lang w:val="tr-TR"/>
              </w:rPr>
            </w:pP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Dersin</w:t>
            </w:r>
            <w:r w:rsidRPr="005368A7">
              <w:rPr>
                <w:rFonts w:ascii="Arial Narrow" w:hAnsi="Arial Narrow"/>
                <w:b/>
                <w:spacing w:val="-2"/>
                <w:sz w:val="20"/>
                <w:szCs w:val="20"/>
                <w:lang w:val="tr-TR"/>
              </w:rPr>
              <w:t xml:space="preserve"> </w:t>
            </w: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Amacı</w:t>
            </w:r>
          </w:p>
          <w:p w14:paraId="734F3364" w14:textId="1232C188" w:rsidR="00231BC6" w:rsidRPr="005368A7" w:rsidRDefault="00231BC6" w:rsidP="00C1713A">
            <w:pPr>
              <w:pStyle w:val="TableParagraph"/>
              <w:ind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7824" w14:textId="053F3BEE" w:rsidR="00F02867" w:rsidRPr="005368A7" w:rsidRDefault="00E17044" w:rsidP="00971D6D">
            <w:pPr>
              <w:pStyle w:val="TableParagraph"/>
              <w:ind w:left="57" w:right="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E17044">
              <w:rPr>
                <w:rFonts w:ascii="Arial Narrow" w:hAnsi="Arial Narrow"/>
                <w:noProof/>
                <w:sz w:val="20"/>
                <w:szCs w:val="20"/>
              </w:rPr>
              <w:t>Dersin temel amacı</w:t>
            </w:r>
            <w:r w:rsidR="00336CE6">
              <w:rPr>
                <w:rFonts w:ascii="Arial Narrow" w:hAnsi="Arial Narrow"/>
                <w:noProof/>
                <w:sz w:val="20"/>
                <w:szCs w:val="20"/>
              </w:rPr>
              <w:t>,</w:t>
            </w:r>
            <w:r w:rsidRPr="00E17044">
              <w:rPr>
                <w:rFonts w:ascii="Arial Narrow" w:hAnsi="Arial Narrow"/>
                <w:noProof/>
                <w:sz w:val="20"/>
                <w:szCs w:val="20"/>
              </w:rPr>
              <w:t xml:space="preserve"> öğrencilerin dünya ekonomisinde yaşanan gelişmeler ve küreselleşme süreci hakkında bilgi edinmelerini sağlamaktır.</w:t>
            </w:r>
          </w:p>
        </w:tc>
      </w:tr>
      <w:tr w:rsidR="00F02867" w:rsidRPr="005368A7" w14:paraId="1573EF76" w14:textId="77777777" w:rsidTr="00BC43A2">
        <w:trPr>
          <w:trHeight w:val="977"/>
          <w:jc w:val="center"/>
        </w:trPr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A4071" w14:textId="77777777" w:rsidR="00F02867" w:rsidRDefault="00F02867" w:rsidP="00C1713A">
            <w:pPr>
              <w:pStyle w:val="TableParagraph"/>
              <w:ind w:right="113"/>
              <w:rPr>
                <w:rFonts w:ascii="Arial Narrow" w:hAnsi="Arial Narrow"/>
                <w:b/>
                <w:sz w:val="20"/>
                <w:szCs w:val="20"/>
                <w:lang w:val="tr-TR"/>
              </w:rPr>
            </w:pP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Dersin</w:t>
            </w:r>
            <w:r w:rsidRPr="005368A7">
              <w:rPr>
                <w:rFonts w:ascii="Arial Narrow" w:hAnsi="Arial Narrow"/>
                <w:b/>
                <w:spacing w:val="-5"/>
                <w:sz w:val="20"/>
                <w:szCs w:val="20"/>
                <w:lang w:val="tr-TR"/>
              </w:rPr>
              <w:t xml:space="preserve"> </w:t>
            </w: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Öğrenme</w:t>
            </w:r>
            <w:r w:rsidRPr="005368A7">
              <w:rPr>
                <w:rFonts w:ascii="Arial Narrow" w:hAnsi="Arial Narrow"/>
                <w:b/>
                <w:spacing w:val="-3"/>
                <w:sz w:val="20"/>
                <w:szCs w:val="20"/>
                <w:lang w:val="tr-TR"/>
              </w:rPr>
              <w:t xml:space="preserve"> </w:t>
            </w: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Çıktıları (DÖK)</w:t>
            </w:r>
          </w:p>
          <w:p w14:paraId="3B52FA80" w14:textId="41BB2A4B" w:rsidR="00231BC6" w:rsidRPr="005538BA" w:rsidRDefault="00231BC6" w:rsidP="00F515DB">
            <w:pPr>
              <w:pStyle w:val="TableParagraph"/>
              <w:ind w:left="0" w:right="113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0C15" w14:textId="22406D61" w:rsidR="004D289B" w:rsidRDefault="004D289B" w:rsidP="00ED01FC">
            <w:pPr>
              <w:ind w:left="57" w:right="57"/>
              <w:jc w:val="both"/>
              <w:rPr>
                <w:rFonts w:ascii="Arial Narrow" w:hAnsi="Arial Narrow"/>
                <w:noProof/>
                <w:color w:val="212529"/>
                <w:sz w:val="20"/>
                <w:szCs w:val="20"/>
                <w:lang w:val="tr-TR" w:eastAsia="tr-TR"/>
              </w:rPr>
            </w:pPr>
            <w:r w:rsidRPr="00C052EB">
              <w:rPr>
                <w:rFonts w:ascii="Arial Narrow" w:hAnsi="Arial Narrow"/>
                <w:b/>
                <w:bCs/>
                <w:noProof/>
                <w:color w:val="212529"/>
                <w:sz w:val="20"/>
                <w:szCs w:val="20"/>
                <w:lang w:eastAsia="tr-TR"/>
              </w:rPr>
              <w:t>Bu dersi başarı ile tamamlayan öğrenciler:</w:t>
            </w:r>
          </w:p>
          <w:p w14:paraId="784228B8" w14:textId="77777777" w:rsidR="00E17044" w:rsidRDefault="00F515DB" w:rsidP="00F515DB">
            <w:pPr>
              <w:ind w:right="57"/>
              <w:jc w:val="both"/>
              <w:rPr>
                <w:rFonts w:ascii="Arial Narrow" w:hAnsi="Arial Narrow"/>
                <w:bCs/>
                <w:color w:val="212529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212529"/>
                <w:sz w:val="20"/>
                <w:szCs w:val="20"/>
              </w:rPr>
              <w:t>DÖK-</w:t>
            </w:r>
            <w:r w:rsidRPr="00F515DB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1. </w:t>
            </w:r>
            <w:proofErr w:type="spellStart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Dünya</w:t>
            </w:r>
            <w:proofErr w:type="spellEnd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ekonomisinde</w:t>
            </w:r>
            <w:proofErr w:type="spellEnd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yaşanan</w:t>
            </w:r>
            <w:proofErr w:type="spellEnd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 son </w:t>
            </w:r>
            <w:proofErr w:type="spellStart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dönem</w:t>
            </w:r>
            <w:proofErr w:type="spellEnd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gelişme</w:t>
            </w:r>
            <w:proofErr w:type="spellEnd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ve</w:t>
            </w:r>
            <w:proofErr w:type="spellEnd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değişimleri</w:t>
            </w:r>
            <w:proofErr w:type="spellEnd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gözlemleyebilecek</w:t>
            </w:r>
            <w:proofErr w:type="spellEnd"/>
          </w:p>
          <w:p w14:paraId="5F39E8F2" w14:textId="49A7690A" w:rsidR="00ED01FC" w:rsidRPr="00F515DB" w:rsidRDefault="00F515DB" w:rsidP="00F515DB">
            <w:pPr>
              <w:ind w:right="57"/>
              <w:jc w:val="both"/>
              <w:rPr>
                <w:rFonts w:ascii="Arial Narrow" w:hAnsi="Arial Narrow"/>
                <w:bCs/>
                <w:color w:val="212529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DÖK-2. </w:t>
            </w:r>
            <w:proofErr w:type="spellStart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Ekonomik</w:t>
            </w:r>
            <w:proofErr w:type="spellEnd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küreselleşme</w:t>
            </w:r>
            <w:proofErr w:type="spellEnd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süreci</w:t>
            </w:r>
            <w:proofErr w:type="spellEnd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hakkında</w:t>
            </w:r>
            <w:proofErr w:type="spellEnd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bilgi</w:t>
            </w:r>
            <w:proofErr w:type="spellEnd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sahibi</w:t>
            </w:r>
            <w:proofErr w:type="spellEnd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olacak</w:t>
            </w:r>
            <w:proofErr w:type="spellEnd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.</w:t>
            </w:r>
          </w:p>
          <w:p w14:paraId="1F1BFBAA" w14:textId="7A4B2EC8" w:rsidR="00E17044" w:rsidRDefault="00F515DB" w:rsidP="00F515DB">
            <w:pPr>
              <w:ind w:right="57"/>
              <w:jc w:val="both"/>
              <w:rPr>
                <w:rFonts w:ascii="Arial Narrow" w:hAnsi="Arial Narrow"/>
                <w:bCs/>
                <w:color w:val="212529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212529"/>
                <w:sz w:val="20"/>
                <w:szCs w:val="20"/>
              </w:rPr>
              <w:t>DÖK-3</w:t>
            </w:r>
            <w:r w:rsidR="00265D1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. </w:t>
            </w:r>
            <w:proofErr w:type="spellStart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Az</w:t>
            </w:r>
            <w:proofErr w:type="spellEnd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Gelişmiş</w:t>
            </w:r>
            <w:proofErr w:type="spellEnd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ve</w:t>
            </w:r>
            <w:proofErr w:type="spellEnd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Gelişmekte</w:t>
            </w:r>
            <w:proofErr w:type="spellEnd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olan</w:t>
            </w:r>
            <w:proofErr w:type="spellEnd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ülkelerin</w:t>
            </w:r>
            <w:proofErr w:type="spellEnd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uluslararası</w:t>
            </w:r>
            <w:proofErr w:type="spellEnd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ekonomik</w:t>
            </w:r>
            <w:proofErr w:type="spellEnd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sorunları</w:t>
            </w:r>
            <w:proofErr w:type="spellEnd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hakkında</w:t>
            </w:r>
            <w:proofErr w:type="spellEnd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bilgi</w:t>
            </w:r>
            <w:proofErr w:type="spellEnd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sahibi</w:t>
            </w:r>
            <w:proofErr w:type="spellEnd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olacak</w:t>
            </w:r>
            <w:proofErr w:type="spellEnd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.</w:t>
            </w:r>
          </w:p>
          <w:p w14:paraId="7960E667" w14:textId="5618A8CA" w:rsidR="00ED01FC" w:rsidRPr="00F515DB" w:rsidRDefault="00F515DB" w:rsidP="00F515DB">
            <w:pPr>
              <w:ind w:right="57"/>
              <w:jc w:val="both"/>
              <w:rPr>
                <w:rFonts w:ascii="Arial Narrow" w:hAnsi="Arial Narrow"/>
                <w:bCs/>
                <w:color w:val="212529"/>
                <w:sz w:val="20"/>
                <w:szCs w:val="20"/>
                <w:lang w:eastAsia="tr-TR"/>
              </w:rPr>
            </w:pPr>
            <w:r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DÖK-4. </w:t>
            </w:r>
            <w:proofErr w:type="spellStart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Türkiye'nin</w:t>
            </w:r>
            <w:proofErr w:type="spellEnd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dünya</w:t>
            </w:r>
            <w:proofErr w:type="spellEnd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ekonomisindeki</w:t>
            </w:r>
            <w:proofErr w:type="spellEnd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önemini</w:t>
            </w:r>
            <w:proofErr w:type="spellEnd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 xml:space="preserve"> </w:t>
            </w:r>
            <w:proofErr w:type="spellStart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anlayabilecek</w:t>
            </w:r>
            <w:proofErr w:type="spellEnd"/>
            <w:r w:rsidR="00E17044" w:rsidRPr="00E17044">
              <w:rPr>
                <w:rFonts w:ascii="Arial Narrow" w:hAnsi="Arial Narrow"/>
                <w:bCs/>
                <w:color w:val="212529"/>
                <w:sz w:val="20"/>
                <w:szCs w:val="20"/>
              </w:rPr>
              <w:t>.</w:t>
            </w:r>
          </w:p>
        </w:tc>
      </w:tr>
      <w:tr w:rsidR="00F02867" w:rsidRPr="005368A7" w14:paraId="22E52740" w14:textId="77777777" w:rsidTr="00BC43A2">
        <w:trPr>
          <w:trHeight w:val="977"/>
          <w:jc w:val="center"/>
        </w:trPr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34B0A" w14:textId="77777777" w:rsidR="00F02867" w:rsidRDefault="00F02867" w:rsidP="00C1713A">
            <w:pPr>
              <w:pStyle w:val="TableParagraph"/>
              <w:ind w:right="113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5368A7">
              <w:rPr>
                <w:rFonts w:ascii="Arial Narrow" w:hAnsi="Arial Narrow"/>
                <w:b/>
                <w:noProof/>
                <w:sz w:val="20"/>
                <w:szCs w:val="20"/>
              </w:rPr>
              <w:t>Dersin Katkı Sağladığı Program Öğrenim Kazanımları (PÖK)</w:t>
            </w:r>
          </w:p>
          <w:p w14:paraId="03DADAE2" w14:textId="6F460054" w:rsidR="00231BC6" w:rsidRPr="005538BA" w:rsidRDefault="00231BC6" w:rsidP="005538BA">
            <w:pPr>
              <w:pStyle w:val="TableParagraph"/>
              <w:ind w:right="113"/>
              <w:rPr>
                <w:rFonts w:ascii="Arial Narrow" w:hAnsi="Arial Narrow"/>
                <w:b/>
                <w:noProof/>
                <w:sz w:val="18"/>
                <w:szCs w:val="18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7F53" w14:textId="58F80ACD" w:rsidR="00F02867" w:rsidRDefault="00F02867" w:rsidP="00ED01FC">
            <w:pPr>
              <w:ind w:left="57" w:right="57"/>
              <w:jc w:val="both"/>
              <w:rPr>
                <w:rFonts w:ascii="Arial Narrow" w:hAnsi="Arial Narrow"/>
                <w:bCs/>
                <w:noProof/>
                <w:color w:val="212529"/>
                <w:sz w:val="20"/>
                <w:szCs w:val="20"/>
                <w:lang w:eastAsia="tr-TR"/>
              </w:rPr>
            </w:pPr>
            <w:r w:rsidRPr="00AF2D9B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Bu bölümü başarı </w:t>
            </w:r>
            <w:r w:rsidR="00231BC6">
              <w:rPr>
                <w:rFonts w:ascii="Arial Narrow" w:hAnsi="Arial Narrow"/>
                <w:b/>
                <w:noProof/>
                <w:sz w:val="20"/>
                <w:szCs w:val="20"/>
              </w:rPr>
              <w:t>ile tamamlayan öğrenciler:</w:t>
            </w:r>
          </w:p>
          <w:p w14:paraId="5ACE3EBF" w14:textId="39D49100" w:rsidR="00F02867" w:rsidRDefault="00F515DB" w:rsidP="00ED01FC">
            <w:pPr>
              <w:ind w:left="57" w:right="57"/>
              <w:jc w:val="both"/>
              <w:rPr>
                <w:rFonts w:ascii="Arial Narrow" w:hAnsi="Arial Narrow"/>
                <w:bCs/>
                <w:noProof/>
                <w:color w:val="212529"/>
                <w:sz w:val="20"/>
                <w:szCs w:val="20"/>
                <w:lang w:eastAsia="tr-TR"/>
              </w:rPr>
            </w:pPr>
            <w:r>
              <w:rPr>
                <w:rFonts w:ascii="Arial Narrow" w:hAnsi="Arial Narrow"/>
                <w:bCs/>
                <w:noProof/>
                <w:color w:val="212529"/>
                <w:sz w:val="20"/>
                <w:szCs w:val="20"/>
                <w:lang w:eastAsia="tr-TR"/>
              </w:rPr>
              <w:t>PÖK-</w:t>
            </w:r>
            <w:r w:rsidR="00ED01FC" w:rsidRPr="00ED01FC">
              <w:rPr>
                <w:rFonts w:ascii="Arial Narrow" w:hAnsi="Arial Narrow"/>
                <w:bCs/>
                <w:noProof/>
                <w:color w:val="212529"/>
                <w:sz w:val="20"/>
                <w:szCs w:val="20"/>
                <w:lang w:eastAsia="tr-TR"/>
              </w:rPr>
              <w:t>3. İktisadi verileri toplayabilir, analiz edebilir ve yorumlayabilirler.</w:t>
            </w:r>
            <w:r w:rsidR="00ED01FC">
              <w:rPr>
                <w:rFonts w:ascii="Arial Narrow" w:hAnsi="Arial Narrow"/>
                <w:bCs/>
                <w:noProof/>
                <w:color w:val="212529"/>
                <w:sz w:val="20"/>
                <w:szCs w:val="20"/>
                <w:lang w:eastAsia="tr-TR"/>
              </w:rPr>
              <w:t>(%25)</w:t>
            </w:r>
          </w:p>
          <w:p w14:paraId="7E0BB9D5" w14:textId="394C5FC8" w:rsidR="00ED01FC" w:rsidRPr="00ED01FC" w:rsidRDefault="00F515DB" w:rsidP="00ED01FC">
            <w:pPr>
              <w:ind w:left="57" w:right="57"/>
              <w:jc w:val="both"/>
              <w:rPr>
                <w:rFonts w:ascii="Arial Narrow" w:hAnsi="Arial Narrow"/>
                <w:bCs/>
                <w:noProof/>
                <w:color w:val="212529"/>
                <w:sz w:val="20"/>
                <w:szCs w:val="20"/>
                <w:lang w:eastAsia="tr-TR"/>
              </w:rPr>
            </w:pPr>
            <w:r>
              <w:rPr>
                <w:rFonts w:ascii="Arial Narrow" w:hAnsi="Arial Narrow"/>
                <w:bCs/>
                <w:noProof/>
                <w:color w:val="212529"/>
                <w:sz w:val="20"/>
                <w:szCs w:val="20"/>
                <w:lang w:eastAsia="tr-TR"/>
              </w:rPr>
              <w:t>PÖK-</w:t>
            </w:r>
            <w:r w:rsidR="00ED01FC">
              <w:rPr>
                <w:rFonts w:ascii="Arial Narrow" w:hAnsi="Arial Narrow"/>
                <w:bCs/>
                <w:noProof/>
                <w:color w:val="212529"/>
                <w:sz w:val="20"/>
                <w:szCs w:val="20"/>
                <w:lang w:eastAsia="tr-TR"/>
              </w:rPr>
              <w:t xml:space="preserve">6. </w:t>
            </w:r>
            <w:r w:rsidR="00ED01FC" w:rsidRPr="00ED01FC">
              <w:rPr>
                <w:rFonts w:ascii="Arial Narrow" w:hAnsi="Arial Narrow"/>
                <w:bCs/>
                <w:noProof/>
                <w:color w:val="212529"/>
                <w:sz w:val="20"/>
                <w:szCs w:val="20"/>
                <w:lang w:eastAsia="tr-TR"/>
              </w:rPr>
              <w:t>İktisadi, çevresel ve sosyal adalet gibi alanlara ilişkin çağın güncel sorunları hakkında bilgi sahibi olabilirler.</w:t>
            </w:r>
            <w:r w:rsidR="00ED01FC">
              <w:rPr>
                <w:rFonts w:ascii="Arial Narrow" w:hAnsi="Arial Narrow"/>
                <w:bCs/>
                <w:noProof/>
                <w:color w:val="212529"/>
                <w:sz w:val="20"/>
                <w:szCs w:val="20"/>
                <w:lang w:eastAsia="tr-TR"/>
              </w:rPr>
              <w:t>(%75)</w:t>
            </w:r>
          </w:p>
        </w:tc>
      </w:tr>
      <w:tr w:rsidR="00F02867" w:rsidRPr="005368A7" w14:paraId="4A44F0B8" w14:textId="77777777" w:rsidTr="00BC43A2">
        <w:trPr>
          <w:trHeight w:val="977"/>
          <w:jc w:val="center"/>
        </w:trPr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CEF0A" w14:textId="3588C913" w:rsidR="00F02867" w:rsidRPr="005368A7" w:rsidRDefault="00F02867" w:rsidP="00C1713A">
            <w:pPr>
              <w:pStyle w:val="TableParagraph"/>
              <w:ind w:right="113"/>
              <w:rPr>
                <w:rFonts w:ascii="Arial Narrow" w:hAnsi="Arial Narrow"/>
                <w:b/>
                <w:sz w:val="20"/>
                <w:szCs w:val="20"/>
              </w:rPr>
            </w:pP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Ölçme-</w:t>
            </w:r>
            <w:r w:rsidR="00B174C8"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değerlendirme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B15E3" w14:textId="77777777" w:rsidR="00BC43A2" w:rsidRPr="00BC43A2" w:rsidRDefault="00B443EF" w:rsidP="00D85F42">
            <w:pPr>
              <w:pStyle w:val="ListeParagraf"/>
              <w:numPr>
                <w:ilvl w:val="0"/>
                <w:numId w:val="11"/>
              </w:numPr>
              <w:ind w:left="414" w:right="57" w:hanging="3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BC43A2">
              <w:rPr>
                <w:rFonts w:ascii="Arial Narrow" w:hAnsi="Arial Narrow"/>
                <w:noProof/>
                <w:sz w:val="20"/>
                <w:szCs w:val="20"/>
              </w:rPr>
              <w:t xml:space="preserve">Dersin ölçme ve değerlendirme süreçleri, KTÜ Önlisans ve Lisans Eğitim ve Öğretim Sınav Değerlendirme ve Öğrenci İşleri Yönetmeliğine uygun olarak bir </w:t>
            </w:r>
            <w:r w:rsidR="00ED01FC" w:rsidRPr="00BC43A2">
              <w:rPr>
                <w:rFonts w:ascii="Arial Narrow" w:hAnsi="Arial Narrow"/>
                <w:noProof/>
                <w:sz w:val="20"/>
                <w:szCs w:val="20"/>
              </w:rPr>
              <w:t>Arasınav (%50)</w:t>
            </w:r>
            <w:r w:rsidRPr="00BC43A2">
              <w:rPr>
                <w:rFonts w:ascii="Arial Narrow" w:hAnsi="Arial Narrow"/>
                <w:noProof/>
                <w:sz w:val="20"/>
                <w:szCs w:val="20"/>
              </w:rPr>
              <w:t xml:space="preserve"> ve bir </w:t>
            </w:r>
            <w:r w:rsidR="00BC43A2" w:rsidRPr="00BC43A2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="00ED01FC" w:rsidRPr="00BC43A2">
              <w:rPr>
                <w:rFonts w:ascii="Arial Narrow" w:hAnsi="Arial Narrow"/>
                <w:noProof/>
                <w:sz w:val="20"/>
                <w:szCs w:val="20"/>
              </w:rPr>
              <w:t>Final (%50)</w:t>
            </w:r>
            <w:r w:rsidRPr="00BC43A2">
              <w:rPr>
                <w:rFonts w:ascii="Arial Narrow" w:hAnsi="Arial Narrow"/>
                <w:noProof/>
                <w:sz w:val="20"/>
                <w:szCs w:val="20"/>
              </w:rPr>
              <w:t xml:space="preserve"> sınavı ile gerçekleştirlmektedir.</w:t>
            </w:r>
          </w:p>
          <w:p w14:paraId="416B3E61" w14:textId="21568306" w:rsidR="00ED01FC" w:rsidRPr="00BC43A2" w:rsidRDefault="00E17044" w:rsidP="00E17044">
            <w:pPr>
              <w:pStyle w:val="ListeParagraf"/>
              <w:numPr>
                <w:ilvl w:val="0"/>
                <w:numId w:val="11"/>
              </w:numPr>
              <w:ind w:left="414" w:right="57" w:hanging="3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Arasınav ve final, 25</w:t>
            </w:r>
            <w:r w:rsidR="00B443EF" w:rsidRPr="00BC43A2">
              <w:rPr>
                <w:rFonts w:ascii="Arial Narrow" w:hAnsi="Arial Narrow"/>
                <w:noProof/>
                <w:sz w:val="20"/>
                <w:szCs w:val="20"/>
              </w:rPr>
              <w:t xml:space="preserve"> adet </w:t>
            </w:r>
            <w:r w:rsidR="00E205A2">
              <w:rPr>
                <w:rFonts w:ascii="Arial Narrow" w:hAnsi="Arial Narrow"/>
                <w:noProof/>
                <w:sz w:val="20"/>
                <w:szCs w:val="20"/>
              </w:rPr>
              <w:t xml:space="preserve">çoktan seçmeli sorudan oluşan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30</w:t>
            </w:r>
            <w:r w:rsidR="00B443EF" w:rsidRPr="00BC43A2">
              <w:rPr>
                <w:rFonts w:ascii="Arial Narrow" w:hAnsi="Arial Narrow"/>
                <w:noProof/>
                <w:sz w:val="20"/>
                <w:szCs w:val="20"/>
              </w:rPr>
              <w:t xml:space="preserve"> dakikalık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sınavlarla gerçekleştirlmektedir.</w:t>
            </w:r>
            <w:r w:rsidR="00B443EF" w:rsidRPr="00BC43A2">
              <w:rPr>
                <w:rFonts w:ascii="Arial Narrow" w:hAnsi="Arial Narrow"/>
                <w:noProof/>
                <w:sz w:val="20"/>
                <w:szCs w:val="20"/>
              </w:rPr>
              <w:t xml:space="preserve">  </w:t>
            </w:r>
          </w:p>
        </w:tc>
      </w:tr>
      <w:tr w:rsidR="00F02867" w:rsidRPr="005368A7" w14:paraId="51626D17" w14:textId="77777777" w:rsidTr="00BC43A2">
        <w:trPr>
          <w:trHeight w:val="977"/>
          <w:jc w:val="center"/>
        </w:trPr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9823C" w14:textId="77777777" w:rsidR="00F02867" w:rsidRDefault="00F02867" w:rsidP="000666CD">
            <w:pPr>
              <w:pStyle w:val="TableParagraph"/>
              <w:ind w:right="113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5F3CA5">
              <w:rPr>
                <w:rFonts w:ascii="Arial Narrow" w:hAnsi="Arial Narrow"/>
                <w:b/>
                <w:noProof/>
                <w:sz w:val="20"/>
                <w:szCs w:val="20"/>
              </w:rPr>
              <w:t>Çalışma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/Öğrenme </w:t>
            </w:r>
          </w:p>
          <w:p w14:paraId="791008E3" w14:textId="4EA423FE" w:rsidR="001171BA" w:rsidRPr="005368A7" w:rsidRDefault="001171BA" w:rsidP="00BC43A2">
            <w:pPr>
              <w:pStyle w:val="TableParagraph"/>
              <w:ind w:left="0" w:right="113"/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07474" w14:textId="3446FE20" w:rsidR="00BC43A2" w:rsidRPr="00D85F42" w:rsidRDefault="00B443EF" w:rsidP="00D85F42">
            <w:pPr>
              <w:pStyle w:val="ListeParagraf"/>
              <w:numPr>
                <w:ilvl w:val="0"/>
                <w:numId w:val="12"/>
              </w:numPr>
              <w:ind w:left="414" w:right="57" w:hanging="3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D85F42">
              <w:rPr>
                <w:rFonts w:ascii="Arial Narrow" w:hAnsi="Arial Narrow"/>
                <w:noProof/>
                <w:sz w:val="20"/>
                <w:szCs w:val="20"/>
              </w:rPr>
              <w:t>Ders kapsamındaki konuların anlaşılması için öğrenc</w:t>
            </w:r>
            <w:r w:rsidR="00336CE6">
              <w:rPr>
                <w:rFonts w:ascii="Arial Narrow" w:hAnsi="Arial Narrow"/>
                <w:noProof/>
                <w:sz w:val="20"/>
                <w:szCs w:val="20"/>
              </w:rPr>
              <w:t>ilerin yeterli düzeyde Ekonomik Büyüme ve Kalkınma ile uluslararası iktisat</w:t>
            </w:r>
            <w:r w:rsidRPr="00D85F42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="00172FD1">
              <w:rPr>
                <w:rFonts w:ascii="Arial Narrow" w:hAnsi="Arial Narrow"/>
                <w:noProof/>
                <w:sz w:val="20"/>
                <w:szCs w:val="20"/>
              </w:rPr>
              <w:t>bilgisine</w:t>
            </w:r>
            <w:r w:rsidRPr="00D85F42">
              <w:rPr>
                <w:rFonts w:ascii="Arial Narrow" w:hAnsi="Arial Narrow"/>
                <w:noProof/>
                <w:sz w:val="20"/>
                <w:szCs w:val="20"/>
              </w:rPr>
              <w:t xml:space="preserve"> hakim olması gerekmektedir. </w:t>
            </w:r>
          </w:p>
          <w:p w14:paraId="698C725C" w14:textId="77777777" w:rsidR="00D85F42" w:rsidRPr="00D85F42" w:rsidRDefault="00B443EF" w:rsidP="00D85F42">
            <w:pPr>
              <w:pStyle w:val="ListeParagraf"/>
              <w:numPr>
                <w:ilvl w:val="0"/>
                <w:numId w:val="12"/>
              </w:numPr>
              <w:ind w:left="414" w:right="57" w:hanging="3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D85F42">
              <w:rPr>
                <w:rFonts w:ascii="Arial Narrow" w:hAnsi="Arial Narrow"/>
                <w:noProof/>
                <w:sz w:val="20"/>
                <w:szCs w:val="20"/>
              </w:rPr>
              <w:t xml:space="preserve">Ders konuları zorunlu haller dışında (pandemi ve deprem vb.) yüzyüze eğitim ile gerçekleştirileceği için öğrencilerin derslere katılımı önem arz etmektedir. </w:t>
            </w:r>
          </w:p>
          <w:p w14:paraId="0AE8F584" w14:textId="77777777" w:rsidR="00D85F42" w:rsidRPr="00D85F42" w:rsidRDefault="00B443EF" w:rsidP="00D85F42">
            <w:pPr>
              <w:pStyle w:val="ListeParagraf"/>
              <w:numPr>
                <w:ilvl w:val="0"/>
                <w:numId w:val="12"/>
              </w:numPr>
              <w:ind w:left="414" w:right="57" w:hanging="3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D85F42">
              <w:rPr>
                <w:rFonts w:ascii="Arial Narrow" w:hAnsi="Arial Narrow"/>
                <w:noProof/>
                <w:sz w:val="20"/>
                <w:szCs w:val="20"/>
              </w:rPr>
              <w:t xml:space="preserve">Derslere gelmeden önce ilgili ders yürütücüsünün AVESİS’de paylaştığı sunumlar ve ilgili ders kaynakları </w:t>
            </w:r>
            <w:r w:rsidR="00BC43A2" w:rsidRPr="00D85F42">
              <w:rPr>
                <w:rFonts w:ascii="Arial Narrow" w:hAnsi="Arial Narrow"/>
                <w:noProof/>
                <w:sz w:val="20"/>
                <w:szCs w:val="20"/>
              </w:rPr>
              <w:t xml:space="preserve">mutlaka bir ön okumadan geçirilmelidir. </w:t>
            </w:r>
          </w:p>
          <w:p w14:paraId="2F4A9008" w14:textId="765B90FD" w:rsidR="00D85F42" w:rsidRPr="00D85F42" w:rsidRDefault="00BC43A2" w:rsidP="00D85F42">
            <w:pPr>
              <w:pStyle w:val="ListeParagraf"/>
              <w:numPr>
                <w:ilvl w:val="0"/>
                <w:numId w:val="12"/>
              </w:numPr>
              <w:ind w:left="414" w:right="57" w:hanging="3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D85F42">
              <w:rPr>
                <w:rFonts w:ascii="Arial Narrow" w:hAnsi="Arial Narrow"/>
                <w:noProof/>
                <w:sz w:val="20"/>
                <w:szCs w:val="20"/>
              </w:rPr>
              <w:t xml:space="preserve">Ders işlenirken öğrencilerin konu ile ilgili yaşadıkları sorunları mutlaka ilgili ders yürütücüsü ile </w:t>
            </w:r>
            <w:r w:rsidR="00D85F42" w:rsidRPr="00D85F42">
              <w:rPr>
                <w:rFonts w:ascii="Arial Narrow" w:hAnsi="Arial Narrow"/>
                <w:noProof/>
                <w:sz w:val="20"/>
                <w:szCs w:val="20"/>
              </w:rPr>
              <w:t xml:space="preserve">anlık </w:t>
            </w:r>
            <w:r w:rsidR="00D85F42">
              <w:rPr>
                <w:rFonts w:ascii="Arial Narrow" w:hAnsi="Arial Narrow"/>
                <w:noProof/>
                <w:sz w:val="20"/>
                <w:szCs w:val="20"/>
              </w:rPr>
              <w:t xml:space="preserve">olarak </w:t>
            </w:r>
            <w:r w:rsidRPr="00D85F42">
              <w:rPr>
                <w:rFonts w:ascii="Arial Narrow" w:hAnsi="Arial Narrow"/>
                <w:noProof/>
                <w:sz w:val="20"/>
                <w:szCs w:val="20"/>
              </w:rPr>
              <w:t xml:space="preserve">paylaşmaları </w:t>
            </w:r>
            <w:r w:rsidR="00D85F42">
              <w:rPr>
                <w:rFonts w:ascii="Arial Narrow" w:hAnsi="Arial Narrow"/>
                <w:noProof/>
                <w:sz w:val="20"/>
                <w:szCs w:val="20"/>
              </w:rPr>
              <w:t>önem</w:t>
            </w:r>
            <w:r w:rsidRPr="00D85F42">
              <w:rPr>
                <w:rFonts w:ascii="Arial Narrow" w:hAnsi="Arial Narrow"/>
                <w:noProof/>
                <w:sz w:val="20"/>
                <w:szCs w:val="20"/>
              </w:rPr>
              <w:t>lidir.</w:t>
            </w:r>
            <w:r w:rsidR="00172FD1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D85F42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</w:p>
          <w:p w14:paraId="01DC63BC" w14:textId="3BDD0BE2" w:rsidR="00F02867" w:rsidRDefault="00BC43A2" w:rsidP="00D85F42">
            <w:pPr>
              <w:pStyle w:val="ListeParagraf"/>
              <w:numPr>
                <w:ilvl w:val="0"/>
                <w:numId w:val="12"/>
              </w:numPr>
              <w:ind w:left="414" w:right="57" w:hanging="3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D85F42">
              <w:rPr>
                <w:rFonts w:ascii="Arial Narrow" w:hAnsi="Arial Narrow"/>
                <w:noProof/>
                <w:sz w:val="20"/>
                <w:szCs w:val="20"/>
              </w:rPr>
              <w:t xml:space="preserve">Ders dışı zamanlarda ders konularına yönelik dergi ve gazete makaleleri ile </w:t>
            </w:r>
            <w:r w:rsidR="00336CE6">
              <w:rPr>
                <w:rFonts w:ascii="Arial Narrow" w:hAnsi="Arial Narrow"/>
                <w:noProof/>
                <w:sz w:val="20"/>
                <w:szCs w:val="20"/>
              </w:rPr>
              <w:t xml:space="preserve">Dünya Bankası, IMF, </w:t>
            </w:r>
            <w:r w:rsidRPr="00D85F42">
              <w:rPr>
                <w:rFonts w:ascii="Arial Narrow" w:hAnsi="Arial Narrow"/>
                <w:noProof/>
                <w:sz w:val="20"/>
                <w:szCs w:val="20"/>
              </w:rPr>
              <w:t>TÜİK ve TCMB gibi kurumların veri tabanları incelenerek güncel veriler takip edilmelidir.</w:t>
            </w:r>
            <w:r w:rsidR="00B443EF" w:rsidRPr="00D85F42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</w:p>
          <w:p w14:paraId="7731ED1D" w14:textId="38F41E53" w:rsidR="00172FD1" w:rsidRPr="00D85F42" w:rsidRDefault="00172FD1" w:rsidP="00172FD1">
            <w:pPr>
              <w:pStyle w:val="ListeParagraf"/>
              <w:numPr>
                <w:ilvl w:val="0"/>
                <w:numId w:val="12"/>
              </w:numPr>
              <w:ind w:left="414" w:right="57" w:hanging="3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Öğrenciler ders dışı zamanlarda ders yürütücüsüne dersle ilgili konularda öğrenci görüşme saatlerinde görüşebilecekleri gibi ilgili ders yürütücüsüne mail de atabilirler. </w:t>
            </w:r>
          </w:p>
        </w:tc>
      </w:tr>
      <w:tr w:rsidR="00F02867" w:rsidRPr="005368A7" w14:paraId="725DB730" w14:textId="77777777" w:rsidTr="00BC43A2">
        <w:trPr>
          <w:trHeight w:val="977"/>
          <w:jc w:val="center"/>
        </w:trPr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2704E" w14:textId="77777777" w:rsidR="00F02867" w:rsidRDefault="00F02867" w:rsidP="007D5881">
            <w:pPr>
              <w:pStyle w:val="TableParagraph"/>
              <w:ind w:right="113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5368A7">
              <w:rPr>
                <w:rFonts w:ascii="Arial Narrow" w:hAnsi="Arial Narrow"/>
                <w:b/>
                <w:noProof/>
                <w:sz w:val="20"/>
                <w:szCs w:val="20"/>
              </w:rPr>
              <w:t>Öğrenci Davranışları</w:t>
            </w:r>
          </w:p>
          <w:p w14:paraId="2E121E51" w14:textId="77777777" w:rsidR="00F02867" w:rsidRDefault="00F02867" w:rsidP="007D5881">
            <w:pPr>
              <w:pStyle w:val="TableParagraph"/>
              <w:ind w:right="113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(Ders ve Sınav İlkeleri)</w:t>
            </w:r>
          </w:p>
          <w:p w14:paraId="0703F876" w14:textId="0FE2DB48" w:rsidR="007D0E8F" w:rsidRPr="005368A7" w:rsidRDefault="007D0E8F" w:rsidP="00172FD1">
            <w:pPr>
              <w:pStyle w:val="TableParagraph"/>
              <w:ind w:left="0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5B257" w14:textId="5C7F539A" w:rsidR="00D85F42" w:rsidRDefault="00BC43A2" w:rsidP="00D85F42">
            <w:pPr>
              <w:pStyle w:val="TableParagraph"/>
              <w:numPr>
                <w:ilvl w:val="0"/>
                <w:numId w:val="13"/>
              </w:numPr>
              <w:ind w:left="414" w:right="57" w:hanging="3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Ders konularının anlaşılması için öğrencilerin </w:t>
            </w:r>
            <w:r w:rsidR="00D85F42">
              <w:rPr>
                <w:rFonts w:ascii="Arial Narrow" w:hAnsi="Arial Narrow"/>
                <w:noProof/>
                <w:sz w:val="20"/>
                <w:szCs w:val="20"/>
              </w:rPr>
              <w:t>zam</w:t>
            </w:r>
            <w:r w:rsidR="00172FD1">
              <w:rPr>
                <w:rFonts w:ascii="Arial Narrow" w:hAnsi="Arial Narrow"/>
                <w:noProof/>
                <w:sz w:val="20"/>
                <w:szCs w:val="20"/>
              </w:rPr>
              <w:t>a</w:t>
            </w:r>
            <w:r w:rsidR="00D85F42">
              <w:rPr>
                <w:rFonts w:ascii="Arial Narrow" w:hAnsi="Arial Narrow"/>
                <w:noProof/>
                <w:sz w:val="20"/>
                <w:szCs w:val="20"/>
              </w:rPr>
              <w:t xml:space="preserve">nında sınıfta yerini alması ve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dikkatlice ders yürütücüsünü dinlemeleri gerekmektedir</w:t>
            </w:r>
            <w:r w:rsidR="00D85F42">
              <w:rPr>
                <w:rFonts w:ascii="Arial Narrow" w:hAnsi="Arial Narrow"/>
                <w:noProof/>
                <w:sz w:val="20"/>
                <w:szCs w:val="20"/>
              </w:rPr>
              <w:t>.</w:t>
            </w:r>
          </w:p>
          <w:p w14:paraId="71659D93" w14:textId="64C97517" w:rsidR="00D85F42" w:rsidRDefault="00D85F42" w:rsidP="00D85F42">
            <w:pPr>
              <w:pStyle w:val="TableParagraph"/>
              <w:numPr>
                <w:ilvl w:val="0"/>
                <w:numId w:val="13"/>
              </w:numPr>
              <w:ind w:left="414" w:right="57" w:hanging="3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Ders geç kalan veya dersten ayrılmak isteyen öğrenciler, sınıf huzurunu bozmandan ders yürütücüsünün izniyle hareket elmelidirler.</w:t>
            </w:r>
          </w:p>
          <w:p w14:paraId="05960D33" w14:textId="704A79B5" w:rsidR="00F02867" w:rsidRDefault="00BC43A2" w:rsidP="00D85F42">
            <w:pPr>
              <w:pStyle w:val="TableParagraph"/>
              <w:numPr>
                <w:ilvl w:val="0"/>
                <w:numId w:val="13"/>
              </w:numPr>
              <w:ind w:left="414" w:right="57" w:hanging="3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Derslerde cep telefonu kullanımı, ders dışı konular</w:t>
            </w:r>
            <w:r w:rsidR="00172FD1">
              <w:rPr>
                <w:rFonts w:ascii="Arial Narrow" w:hAnsi="Arial Narrow"/>
                <w:noProof/>
                <w:sz w:val="20"/>
                <w:szCs w:val="20"/>
              </w:rPr>
              <w:t>da sohbet edilmesi, dersin işley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işinde aksaklıklara neden olabileceği gib</w:t>
            </w:r>
            <w:r w:rsidR="00172FD1">
              <w:rPr>
                <w:rFonts w:ascii="Arial Narrow" w:hAnsi="Arial Narrow"/>
                <w:noProof/>
                <w:sz w:val="20"/>
                <w:szCs w:val="20"/>
              </w:rPr>
              <w:t xml:space="preserve">i </w:t>
            </w:r>
            <w:r w:rsidR="00172FD1">
              <w:rPr>
                <w:rFonts w:ascii="Arial Narrow" w:hAnsi="Arial Narrow"/>
                <w:noProof/>
                <w:sz w:val="20"/>
                <w:szCs w:val="20"/>
              </w:rPr>
              <w:lastRenderedPageBreak/>
              <w:t>dersleri dinleyen öğrencilerde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öğrenme kayıplarına da yol açacaktır. </w:t>
            </w:r>
          </w:p>
          <w:p w14:paraId="7F3923BE" w14:textId="77777777" w:rsidR="00D85F42" w:rsidRDefault="00D85F42" w:rsidP="00D85F42">
            <w:pPr>
              <w:pStyle w:val="TableParagraph"/>
              <w:numPr>
                <w:ilvl w:val="0"/>
                <w:numId w:val="13"/>
              </w:numPr>
              <w:ind w:left="414" w:right="57" w:hanging="3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Öğrenciler ders takibi ve sınavlar ile ilgili özel gerekçelere sahipler ise bu durumu belgelemek kaydı ile ilgili yönetmeliğin kendilerine tanıdığı tüm haklardan yararlanabilirler.</w:t>
            </w:r>
          </w:p>
          <w:p w14:paraId="498A44D5" w14:textId="06FCD03E" w:rsidR="00D85F42" w:rsidRDefault="00D85F42" w:rsidP="00D85F42">
            <w:pPr>
              <w:pStyle w:val="TableParagraph"/>
              <w:numPr>
                <w:ilvl w:val="0"/>
                <w:numId w:val="13"/>
              </w:numPr>
              <w:ind w:left="414" w:right="57" w:hanging="3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İlgili yönetmelik gereği öğrenciler, derslerin toplam süresinin %70’ine devam </w:t>
            </w:r>
            <w:r w:rsidR="00172FD1">
              <w:rPr>
                <w:rFonts w:ascii="Arial Narrow" w:hAnsi="Arial Narrow"/>
                <w:noProof/>
                <w:sz w:val="20"/>
                <w:szCs w:val="20"/>
              </w:rPr>
              <w:t xml:space="preserve">etme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zorunluluğu vardır.</w:t>
            </w:r>
          </w:p>
          <w:p w14:paraId="3E5F8AD4" w14:textId="101C0DAC" w:rsidR="00D85F42" w:rsidRPr="005368A7" w:rsidRDefault="00D85F42" w:rsidP="00D85F42">
            <w:pPr>
              <w:pStyle w:val="TableParagraph"/>
              <w:numPr>
                <w:ilvl w:val="0"/>
                <w:numId w:val="13"/>
              </w:numPr>
              <w:ind w:left="414" w:right="57" w:hanging="3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Ders</w:t>
            </w:r>
            <w:r w:rsidR="00172FD1">
              <w:rPr>
                <w:rFonts w:ascii="Arial Narrow" w:hAnsi="Arial Narrow"/>
                <w:noProof/>
                <w:sz w:val="20"/>
                <w:szCs w:val="20"/>
              </w:rPr>
              <w:t>e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ait sınavlar, Dekanlık tarafından belirlenen ve öğrencilere farklı iletişim kanalları ile duyurusu yapılan sınav kurallarına göre gerçekleştirilir.</w:t>
            </w:r>
            <w:r w:rsidR="00172FD1">
              <w:rPr>
                <w:rFonts w:ascii="Arial Narrow" w:hAnsi="Arial Narrow"/>
                <w:noProof/>
                <w:sz w:val="20"/>
                <w:szCs w:val="20"/>
              </w:rPr>
              <w:t xml:space="preserve"> Bu sınav kurallarının ihlali durumunda suçun niteliği ve büyüklüğüne göre öğrencilere farklı disiplin cezası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="00172FD1">
              <w:rPr>
                <w:rFonts w:ascii="Arial Narrow" w:hAnsi="Arial Narrow"/>
                <w:noProof/>
                <w:sz w:val="20"/>
                <w:szCs w:val="20"/>
              </w:rPr>
              <w:t>verilebilmektedir.</w:t>
            </w:r>
          </w:p>
        </w:tc>
      </w:tr>
      <w:tr w:rsidR="00BD5671" w:rsidRPr="005368A7" w14:paraId="5C67998E" w14:textId="77777777" w:rsidTr="00BB55B2">
        <w:trPr>
          <w:trHeight w:val="233"/>
          <w:jc w:val="center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6549" w14:textId="50791876" w:rsidR="00BD5671" w:rsidRPr="005368A7" w:rsidRDefault="00BD5671" w:rsidP="00B174C8">
            <w:pPr>
              <w:ind w:left="113" w:right="113"/>
              <w:rPr>
                <w:rFonts w:ascii="Arial Narrow" w:hAnsi="Arial Narrow"/>
                <w:b/>
                <w:bCs/>
                <w:color w:val="212529"/>
                <w:sz w:val="20"/>
                <w:szCs w:val="20"/>
                <w:lang w:eastAsia="tr-TR"/>
              </w:rPr>
            </w:pPr>
            <w:r w:rsidRPr="001171BA">
              <w:rPr>
                <w:rFonts w:ascii="Arial Narrow" w:hAnsi="Arial Narrow"/>
                <w:b/>
                <w:sz w:val="20"/>
                <w:szCs w:val="20"/>
                <w:lang w:val="tr-TR"/>
              </w:rPr>
              <w:lastRenderedPageBreak/>
              <w:t>Haftalık</w:t>
            </w:r>
            <w:r w:rsidRPr="001171BA">
              <w:rPr>
                <w:rFonts w:ascii="Arial Narrow" w:hAnsi="Arial Narrow"/>
                <w:b/>
                <w:spacing w:val="-4"/>
                <w:sz w:val="20"/>
                <w:szCs w:val="20"/>
                <w:lang w:val="tr-TR"/>
              </w:rPr>
              <w:t xml:space="preserve"> </w:t>
            </w:r>
            <w:r w:rsidRPr="001171BA">
              <w:rPr>
                <w:rFonts w:ascii="Arial Narrow" w:hAnsi="Arial Narrow"/>
                <w:b/>
                <w:sz w:val="20"/>
                <w:szCs w:val="20"/>
                <w:lang w:val="tr-TR"/>
              </w:rPr>
              <w:t>Ders</w:t>
            </w:r>
            <w:r w:rsidRPr="001171BA">
              <w:rPr>
                <w:rFonts w:ascii="Arial Narrow" w:hAnsi="Arial Narrow"/>
                <w:b/>
                <w:spacing w:val="-3"/>
                <w:sz w:val="20"/>
                <w:szCs w:val="20"/>
                <w:lang w:val="tr-TR"/>
              </w:rPr>
              <w:t xml:space="preserve"> </w:t>
            </w:r>
            <w:r w:rsidRPr="001171BA">
              <w:rPr>
                <w:rFonts w:ascii="Arial" w:hAnsi="Arial" w:cs="Arial"/>
                <w:b/>
                <w:sz w:val="20"/>
                <w:szCs w:val="20"/>
                <w:lang w:val="tr-TR"/>
              </w:rPr>
              <w:t>Konuları</w:t>
            </w:r>
            <w:r w:rsidR="00231BC6" w:rsidRPr="001171BA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</w:p>
        </w:tc>
      </w:tr>
      <w:tr w:rsidR="00BD5671" w:rsidRPr="005368A7" w14:paraId="10F194CB" w14:textId="77777777" w:rsidTr="00BB55B2">
        <w:trPr>
          <w:trHeight w:val="232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5F0D" w14:textId="0094EFB1" w:rsidR="00BD5671" w:rsidRPr="005368A7" w:rsidRDefault="00AA482F" w:rsidP="00BD5671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5368A7">
              <w:rPr>
                <w:rFonts w:ascii="Arial Narrow" w:hAnsi="Arial Narrow"/>
                <w:b/>
                <w:noProof/>
                <w:sz w:val="20"/>
                <w:szCs w:val="20"/>
              </w:rPr>
              <w:t>Hafta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91FE" w14:textId="3BED4A09" w:rsidR="00BD5671" w:rsidRPr="005368A7" w:rsidRDefault="00C1713A" w:rsidP="005368A7">
            <w:pPr>
              <w:pStyle w:val="TableParagraph"/>
              <w:ind w:left="113" w:right="113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5368A7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</w:t>
            </w:r>
            <w:r w:rsidR="00AA482F" w:rsidRPr="005368A7">
              <w:rPr>
                <w:rFonts w:ascii="Arial Narrow" w:hAnsi="Arial Narrow"/>
                <w:b/>
                <w:noProof/>
                <w:sz w:val="20"/>
                <w:szCs w:val="20"/>
              </w:rPr>
              <w:t>Konular</w:t>
            </w:r>
          </w:p>
        </w:tc>
      </w:tr>
      <w:tr w:rsidR="00AA482F" w:rsidRPr="005368A7" w14:paraId="674FFA11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0DE78F" w14:textId="64050102" w:rsidR="00AA482F" w:rsidRPr="005368A7" w:rsidRDefault="00AA482F" w:rsidP="009D20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CD4EAD" w14:textId="6F786EA0" w:rsidR="00AA482F" w:rsidRPr="005368A7" w:rsidRDefault="00265D14" w:rsidP="00231BC6">
            <w:pPr>
              <w:ind w:left="57" w:right="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265D14">
              <w:rPr>
                <w:rFonts w:ascii="Arial Narrow" w:hAnsi="Arial Narrow"/>
                <w:noProof/>
                <w:sz w:val="20"/>
                <w:szCs w:val="20"/>
              </w:rPr>
              <w:t>Dünya Ekonomisinin Genel Görünümü ve Türkiye: GSYİH ve Nüfustaki Gelişmeler</w:t>
            </w:r>
          </w:p>
        </w:tc>
      </w:tr>
      <w:tr w:rsidR="00AA482F" w:rsidRPr="005368A7" w14:paraId="6910DEAE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C17780" w14:textId="18DD310A" w:rsidR="00AA482F" w:rsidRPr="005368A7" w:rsidRDefault="00AA482F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A9B1A5" w14:textId="27773535" w:rsidR="00AA482F" w:rsidRPr="005368A7" w:rsidRDefault="00265D14" w:rsidP="005368A7">
            <w:pPr>
              <w:pStyle w:val="TableParagraph"/>
              <w:ind w:left="57" w:right="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265D14">
              <w:rPr>
                <w:rFonts w:ascii="Arial Narrow" w:hAnsi="Arial Narrow"/>
                <w:noProof/>
                <w:sz w:val="20"/>
                <w:szCs w:val="20"/>
              </w:rPr>
              <w:t>Dünya Ekonomisinin Genel Görünümü ve Türkiye: Dış Ticaret, Tasarruflar ve Yatırımlardaki Gelişmeler</w:t>
            </w:r>
          </w:p>
        </w:tc>
      </w:tr>
      <w:tr w:rsidR="00AA482F" w:rsidRPr="005368A7" w14:paraId="578D1CF7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9561ED" w14:textId="3AA56915" w:rsidR="00AA482F" w:rsidRPr="005368A7" w:rsidRDefault="00AA482F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3BADF3" w14:textId="49101EDF" w:rsidR="00AA482F" w:rsidRPr="005368A7" w:rsidRDefault="00265D14" w:rsidP="005368A7">
            <w:pPr>
              <w:ind w:left="57" w:right="57"/>
              <w:jc w:val="both"/>
              <w:rPr>
                <w:rFonts w:ascii="Arial Narrow" w:hAnsi="Arial Narrow"/>
                <w:noProof/>
                <w:color w:val="212529"/>
                <w:sz w:val="20"/>
                <w:szCs w:val="20"/>
                <w:lang w:eastAsia="tr-TR"/>
              </w:rPr>
            </w:pPr>
            <w:r w:rsidRPr="00265D14">
              <w:rPr>
                <w:rFonts w:ascii="Arial Narrow" w:hAnsi="Arial Narrow"/>
                <w:noProof/>
                <w:color w:val="212529"/>
                <w:sz w:val="20"/>
                <w:szCs w:val="20"/>
                <w:lang w:eastAsia="tr-TR"/>
              </w:rPr>
              <w:t>Dünya Ekonomisinin Genel Görünümü ve Türkiye: İşsizlik, Enflasyon ve AR-GE'deki Gelişmeler</w:t>
            </w:r>
          </w:p>
        </w:tc>
      </w:tr>
      <w:tr w:rsidR="00AA482F" w:rsidRPr="005368A7" w14:paraId="34F4BBA6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41B3BD" w14:textId="76BD2CC8" w:rsidR="00AA482F" w:rsidRPr="005368A7" w:rsidRDefault="00AA482F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9D19D4" w14:textId="5BE6BA22" w:rsidR="00AA482F" w:rsidRPr="005368A7" w:rsidRDefault="00265D14" w:rsidP="00C052EB">
            <w:pPr>
              <w:pStyle w:val="TableParagraph"/>
              <w:ind w:left="57" w:right="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265D14">
              <w:rPr>
                <w:rFonts w:ascii="Arial Narrow" w:hAnsi="Arial Narrow"/>
                <w:noProof/>
                <w:sz w:val="20"/>
                <w:szCs w:val="20"/>
              </w:rPr>
              <w:t>Küreselleşme Kavramı ve Ekonomik Küreselleşme</w:t>
            </w:r>
          </w:p>
        </w:tc>
      </w:tr>
      <w:tr w:rsidR="00AA482F" w:rsidRPr="005368A7" w14:paraId="56BE7773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11E73C" w14:textId="263B5B94" w:rsidR="00AA482F" w:rsidRPr="005368A7" w:rsidRDefault="00AA482F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CF9CC8" w14:textId="5F43EF49" w:rsidR="00AA482F" w:rsidRPr="005368A7" w:rsidRDefault="00265D14" w:rsidP="00C052EB">
            <w:pPr>
              <w:ind w:left="57" w:right="57"/>
              <w:jc w:val="both"/>
              <w:rPr>
                <w:rFonts w:ascii="Arial Narrow" w:hAnsi="Arial Narrow"/>
                <w:noProof/>
                <w:color w:val="212529"/>
                <w:sz w:val="20"/>
                <w:szCs w:val="20"/>
                <w:lang w:eastAsia="tr-TR"/>
              </w:rPr>
            </w:pPr>
            <w:r w:rsidRPr="00265D14">
              <w:rPr>
                <w:rFonts w:ascii="Arial Narrow" w:hAnsi="Arial Narrow"/>
                <w:noProof/>
                <w:color w:val="212529"/>
                <w:sz w:val="20"/>
                <w:szCs w:val="20"/>
                <w:lang w:eastAsia="tr-TR"/>
              </w:rPr>
              <w:t>Uluslararası Ekonomik Örgütler: Dünya Bankası Grubu</w:t>
            </w:r>
          </w:p>
        </w:tc>
      </w:tr>
      <w:tr w:rsidR="00AA482F" w:rsidRPr="005368A7" w14:paraId="72AFBFDD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A792C" w14:textId="3A137230" w:rsidR="00AA482F" w:rsidRPr="005368A7" w:rsidRDefault="00AA482F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F96BF7" w14:textId="316328BD" w:rsidR="00AA482F" w:rsidRPr="005368A7" w:rsidRDefault="00265D14" w:rsidP="00E57466">
            <w:pPr>
              <w:pStyle w:val="TableParagraph"/>
              <w:ind w:left="57" w:right="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265D14">
              <w:rPr>
                <w:rFonts w:ascii="Arial Narrow" w:hAnsi="Arial Narrow"/>
                <w:noProof/>
                <w:sz w:val="20"/>
                <w:szCs w:val="20"/>
              </w:rPr>
              <w:t xml:space="preserve">Uluslararası Ekonomik Örgütler:  Uluslararası Para Fonu (IMF)  </w:t>
            </w:r>
          </w:p>
        </w:tc>
      </w:tr>
      <w:tr w:rsidR="00AA482F" w:rsidRPr="005368A7" w14:paraId="1F0F98D9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5BD7CE" w14:textId="0994AB69" w:rsidR="00AA482F" w:rsidRPr="005368A7" w:rsidRDefault="00AA482F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607905" w14:textId="1AD6ED09" w:rsidR="00AA482F" w:rsidRPr="005368A7" w:rsidRDefault="00265D14" w:rsidP="005368A7">
            <w:pPr>
              <w:pStyle w:val="TableParagraph"/>
              <w:ind w:left="57" w:right="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265D14">
              <w:rPr>
                <w:rFonts w:ascii="Arial Narrow" w:hAnsi="Arial Narrow"/>
                <w:noProof/>
                <w:sz w:val="20"/>
                <w:szCs w:val="20"/>
              </w:rPr>
              <w:t>Uluslararası Ekonomik Örgütler: Dünya Ticaret Örgütü</w:t>
            </w:r>
          </w:p>
        </w:tc>
      </w:tr>
      <w:tr w:rsidR="00AA482F" w:rsidRPr="005368A7" w14:paraId="021DD7EA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F9D617" w14:textId="5EEF1C38" w:rsidR="00AA482F" w:rsidRPr="005368A7" w:rsidRDefault="00AA482F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67831E" w14:textId="55A098D4" w:rsidR="00AA482F" w:rsidRPr="005368A7" w:rsidRDefault="00265D14" w:rsidP="005368A7">
            <w:pPr>
              <w:ind w:left="57" w:right="57"/>
              <w:jc w:val="both"/>
              <w:rPr>
                <w:rFonts w:ascii="Arial Narrow" w:hAnsi="Arial Narrow"/>
                <w:noProof/>
                <w:color w:val="212529"/>
                <w:sz w:val="20"/>
                <w:szCs w:val="20"/>
                <w:lang w:eastAsia="tr-TR"/>
              </w:rPr>
            </w:pPr>
            <w:r w:rsidRPr="00265D14">
              <w:rPr>
                <w:rFonts w:ascii="Arial Narrow" w:hAnsi="Arial Narrow"/>
                <w:noProof/>
                <w:color w:val="212529"/>
                <w:sz w:val="20"/>
                <w:szCs w:val="20"/>
                <w:lang w:eastAsia="tr-TR"/>
              </w:rPr>
              <w:t xml:space="preserve">Uluslararası Para Sistemleri ve Reform Tasarıları  </w:t>
            </w:r>
          </w:p>
        </w:tc>
      </w:tr>
      <w:tr w:rsidR="00AA482F" w:rsidRPr="005368A7" w14:paraId="2CDFC80B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9902B8" w14:textId="45CD9961" w:rsidR="00AA482F" w:rsidRPr="005368A7" w:rsidRDefault="00AA482F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F0E075" w14:textId="00A53DD9" w:rsidR="00AA482F" w:rsidRPr="005368A7" w:rsidRDefault="00B174C8" w:rsidP="005368A7">
            <w:pPr>
              <w:pStyle w:val="TableParagraph"/>
              <w:ind w:left="57" w:right="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Ara Sınav</w:t>
            </w:r>
          </w:p>
        </w:tc>
      </w:tr>
      <w:tr w:rsidR="00AA482F" w:rsidRPr="005368A7" w14:paraId="3C0103F5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FD3FAF" w14:textId="077B4057" w:rsidR="00AA482F" w:rsidRPr="005368A7" w:rsidRDefault="00AA482F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0A08D1" w14:textId="236538EC" w:rsidR="00AA482F" w:rsidRPr="005368A7" w:rsidRDefault="00265D14" w:rsidP="005368A7">
            <w:pPr>
              <w:pStyle w:val="TableParagraph"/>
              <w:ind w:left="57" w:right="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265D14">
              <w:rPr>
                <w:rFonts w:ascii="Arial Narrow" w:hAnsi="Arial Narrow"/>
                <w:noProof/>
                <w:sz w:val="20"/>
                <w:szCs w:val="20"/>
              </w:rPr>
              <w:t>Uluslararası Para ve Sermaye Piyasalarının Küreselleşmesi</w:t>
            </w:r>
          </w:p>
        </w:tc>
      </w:tr>
      <w:tr w:rsidR="00AA482F" w:rsidRPr="005368A7" w14:paraId="38889283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01966E" w14:textId="16648658" w:rsidR="00AA482F" w:rsidRPr="005368A7" w:rsidRDefault="00AA482F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F4C078" w14:textId="724C6429" w:rsidR="00AA482F" w:rsidRPr="005368A7" w:rsidRDefault="00265D14" w:rsidP="005368A7">
            <w:pPr>
              <w:ind w:left="57" w:right="57"/>
              <w:jc w:val="both"/>
              <w:rPr>
                <w:rFonts w:ascii="Arial Narrow" w:hAnsi="Arial Narrow"/>
                <w:noProof/>
                <w:color w:val="212529"/>
                <w:sz w:val="20"/>
                <w:szCs w:val="20"/>
                <w:lang w:eastAsia="tr-TR"/>
              </w:rPr>
            </w:pPr>
            <w:r w:rsidRPr="00265D14">
              <w:rPr>
                <w:rFonts w:ascii="Arial Narrow" w:hAnsi="Arial Narrow"/>
                <w:noProof/>
                <w:color w:val="212529"/>
                <w:sz w:val="20"/>
                <w:szCs w:val="20"/>
                <w:lang w:eastAsia="tr-TR"/>
              </w:rPr>
              <w:t>Çok Uluslu Şirketler ve Doğrudan Yabancı Yatırım Teorileri</w:t>
            </w:r>
          </w:p>
        </w:tc>
      </w:tr>
      <w:tr w:rsidR="00AA482F" w:rsidRPr="005368A7" w14:paraId="3A6C7F49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73A6DD" w14:textId="1376D88B" w:rsidR="00AA482F" w:rsidRPr="005368A7" w:rsidRDefault="00AA482F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D52802" w14:textId="76BBAA00" w:rsidR="00AA482F" w:rsidRPr="005368A7" w:rsidRDefault="00265D14" w:rsidP="00E57466">
            <w:pPr>
              <w:pStyle w:val="TableParagraph"/>
              <w:ind w:left="57" w:right="57"/>
              <w:jc w:val="both"/>
              <w:rPr>
                <w:rFonts w:ascii="Arial Narrow" w:hAnsi="Arial Narrow"/>
                <w:bCs/>
                <w:noProof/>
                <w:color w:val="212529"/>
                <w:sz w:val="20"/>
                <w:szCs w:val="20"/>
                <w:lang w:eastAsia="tr-TR"/>
              </w:rPr>
            </w:pPr>
            <w:r w:rsidRPr="00265D14">
              <w:rPr>
                <w:rFonts w:ascii="Arial Narrow" w:hAnsi="Arial Narrow"/>
                <w:bCs/>
                <w:noProof/>
                <w:color w:val="212529"/>
                <w:sz w:val="20"/>
                <w:szCs w:val="20"/>
                <w:lang w:eastAsia="tr-TR"/>
              </w:rPr>
              <w:t>Çok Uluslu Şirketler ve Doğrudan Yabancı Yatırımlar: Dünya ve Türkiye'deki Gelişmeler</w:t>
            </w:r>
          </w:p>
        </w:tc>
      </w:tr>
      <w:tr w:rsidR="00AA482F" w:rsidRPr="005368A7" w14:paraId="2437F736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173CA2" w14:textId="58AC1767" w:rsidR="00AA482F" w:rsidRPr="005368A7" w:rsidRDefault="00AA482F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1</w:t>
            </w:r>
            <w:r w:rsidR="009D203D" w:rsidRPr="005368A7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7E0FFB" w14:textId="54B5D304" w:rsidR="00AA482F" w:rsidRPr="005368A7" w:rsidRDefault="00265D14" w:rsidP="00F515DB">
            <w:pPr>
              <w:pStyle w:val="TableParagraph"/>
              <w:ind w:left="57" w:right="57"/>
              <w:jc w:val="both"/>
              <w:rPr>
                <w:rFonts w:ascii="Arial Narrow" w:hAnsi="Arial Narrow"/>
                <w:bCs/>
                <w:noProof/>
                <w:color w:val="212529"/>
                <w:sz w:val="20"/>
                <w:szCs w:val="20"/>
                <w:lang w:eastAsia="tr-TR"/>
              </w:rPr>
            </w:pPr>
            <w:r w:rsidRPr="00265D14">
              <w:rPr>
                <w:rFonts w:ascii="Arial Narrow" w:hAnsi="Arial Narrow"/>
                <w:bCs/>
                <w:noProof/>
                <w:color w:val="212529"/>
                <w:sz w:val="20"/>
                <w:szCs w:val="20"/>
                <w:lang w:eastAsia="tr-TR"/>
              </w:rPr>
              <w:t>Ekonomik Entegrasyonlar ve Dünyadaki Ekonomik Entegrasyon Örnekleri</w:t>
            </w:r>
          </w:p>
        </w:tc>
      </w:tr>
      <w:tr w:rsidR="009D203D" w:rsidRPr="005368A7" w14:paraId="194C5D04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FE1CD9" w14:textId="67445059" w:rsidR="009D203D" w:rsidRPr="005368A7" w:rsidRDefault="009D203D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A5A234" w14:textId="098C8E26" w:rsidR="009D203D" w:rsidRPr="005368A7" w:rsidRDefault="00265D14" w:rsidP="005368A7">
            <w:pPr>
              <w:pStyle w:val="TableParagraph"/>
              <w:ind w:left="57" w:right="57"/>
              <w:jc w:val="both"/>
              <w:rPr>
                <w:rFonts w:ascii="Arial Narrow" w:hAnsi="Arial Narrow"/>
                <w:bCs/>
                <w:noProof/>
                <w:color w:val="212529"/>
                <w:sz w:val="20"/>
                <w:szCs w:val="20"/>
                <w:lang w:eastAsia="tr-TR"/>
              </w:rPr>
            </w:pPr>
            <w:r w:rsidRPr="00265D14">
              <w:rPr>
                <w:rFonts w:ascii="Arial Narrow" w:hAnsi="Arial Narrow"/>
                <w:bCs/>
                <w:noProof/>
                <w:color w:val="212529"/>
                <w:sz w:val="20"/>
                <w:szCs w:val="20"/>
                <w:lang w:eastAsia="tr-TR"/>
              </w:rPr>
              <w:t>Sanayileşme ve Dış Ticaret Politikaları</w:t>
            </w:r>
          </w:p>
        </w:tc>
      </w:tr>
      <w:tr w:rsidR="009D203D" w:rsidRPr="005368A7" w14:paraId="5097003A" w14:textId="77777777" w:rsidTr="005368A7">
        <w:trPr>
          <w:trHeight w:val="25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A9D203" w14:textId="0CA2D00E" w:rsidR="009D203D" w:rsidRPr="005368A7" w:rsidRDefault="009D203D" w:rsidP="009D203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368A7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EA6E52" w14:textId="05D481B0" w:rsidR="009D203D" w:rsidRPr="005368A7" w:rsidRDefault="00265D14" w:rsidP="00231BC6">
            <w:pPr>
              <w:pStyle w:val="TableParagraph"/>
              <w:ind w:left="0" w:right="57"/>
              <w:jc w:val="both"/>
              <w:rPr>
                <w:rFonts w:ascii="Arial Narrow" w:hAnsi="Arial Narrow"/>
                <w:bCs/>
                <w:noProof/>
                <w:color w:val="212529"/>
                <w:sz w:val="20"/>
                <w:szCs w:val="20"/>
                <w:lang w:eastAsia="tr-TR"/>
              </w:rPr>
            </w:pPr>
            <w:r w:rsidRPr="00265D14">
              <w:rPr>
                <w:rFonts w:ascii="Arial Narrow" w:hAnsi="Arial Narrow"/>
                <w:bCs/>
                <w:noProof/>
                <w:color w:val="212529"/>
                <w:sz w:val="20"/>
                <w:szCs w:val="20"/>
                <w:lang w:eastAsia="tr-TR"/>
              </w:rPr>
              <w:t>Uluslararası Ekonomik Sorunlar ve Az Gelişmiş Ülkeler</w:t>
            </w:r>
          </w:p>
        </w:tc>
      </w:tr>
      <w:tr w:rsidR="00AA482F" w:rsidRPr="005368A7" w14:paraId="66CF007F" w14:textId="77777777" w:rsidTr="005368A7">
        <w:trPr>
          <w:trHeight w:val="885"/>
          <w:jc w:val="center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06523" w14:textId="77777777" w:rsidR="00AA482F" w:rsidRPr="005368A7" w:rsidRDefault="00AA482F" w:rsidP="009166B8">
            <w:pPr>
              <w:pStyle w:val="TableParagraph"/>
              <w:ind w:left="136"/>
              <w:rPr>
                <w:rFonts w:ascii="Arial Narrow" w:hAnsi="Arial Narrow"/>
                <w:b/>
                <w:sz w:val="20"/>
                <w:szCs w:val="20"/>
                <w:lang w:val="tr-TR"/>
              </w:rPr>
            </w:pPr>
            <w:r w:rsidRPr="005368A7">
              <w:rPr>
                <w:rFonts w:ascii="Arial Narrow" w:hAnsi="Arial Narrow"/>
                <w:b/>
                <w:sz w:val="20"/>
                <w:szCs w:val="20"/>
                <w:lang w:val="tr-TR"/>
              </w:rPr>
              <w:t>Kaynaklar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E4F79" w14:textId="5A64BA64" w:rsidR="0074381C" w:rsidRPr="0074381C" w:rsidRDefault="0074381C" w:rsidP="0074381C">
            <w:pPr>
              <w:ind w:right="57"/>
              <w:jc w:val="both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74381C">
              <w:rPr>
                <w:rFonts w:ascii="Arial Narrow" w:hAnsi="Arial Narrow"/>
                <w:b/>
                <w:noProof/>
                <w:sz w:val="20"/>
                <w:szCs w:val="20"/>
              </w:rPr>
              <w:t>Ana Kaynak:</w:t>
            </w:r>
          </w:p>
          <w:p w14:paraId="7EEB6DCC" w14:textId="77777777" w:rsidR="00E17044" w:rsidRPr="00E17044" w:rsidRDefault="00E17044" w:rsidP="00265D14">
            <w:pPr>
              <w:pStyle w:val="ListeParagraf"/>
              <w:numPr>
                <w:ilvl w:val="0"/>
                <w:numId w:val="14"/>
              </w:numPr>
              <w:ind w:left="57" w:right="57"/>
              <w:jc w:val="both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E17044">
              <w:rPr>
                <w:rFonts w:ascii="Arial Narrow" w:hAnsi="Arial Narrow"/>
                <w:noProof/>
                <w:sz w:val="20"/>
                <w:szCs w:val="20"/>
              </w:rPr>
              <w:t>İlker Parasız, Ufuk Başoğlu, Nalan Ölmezoğulları, (2001),"Dünya Ekonomisi" Ezgi Kitabevi, Bursa.</w:t>
            </w:r>
          </w:p>
          <w:p w14:paraId="3181951F" w14:textId="47AE25C2" w:rsidR="0074381C" w:rsidRPr="00E17044" w:rsidRDefault="0074381C" w:rsidP="00265D14">
            <w:pPr>
              <w:ind w:left="57" w:right="57"/>
              <w:jc w:val="both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E17044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Diğer Kaynaklar: </w:t>
            </w:r>
          </w:p>
          <w:p w14:paraId="07FF0D4A" w14:textId="77777777" w:rsidR="00E17044" w:rsidRDefault="00E17044" w:rsidP="00265D14">
            <w:pPr>
              <w:pStyle w:val="ListeParagraf"/>
              <w:numPr>
                <w:ilvl w:val="0"/>
                <w:numId w:val="14"/>
              </w:numPr>
              <w:ind w:left="57" w:right="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E17044">
              <w:rPr>
                <w:rFonts w:ascii="Arial Narrow" w:hAnsi="Arial Narrow"/>
                <w:noProof/>
                <w:sz w:val="20"/>
                <w:szCs w:val="20"/>
              </w:rPr>
              <w:t>Ted Walther, 2002, "Dünya Ekonomisi", Çeviren. Ünal Çağlar, Alfa Basım Yayım Dağıtım, İstanbul.</w:t>
            </w:r>
          </w:p>
          <w:p w14:paraId="68CF1766" w14:textId="77777777" w:rsidR="00172FD1" w:rsidRDefault="00265D14" w:rsidP="00265D14">
            <w:pPr>
              <w:pStyle w:val="ListeParagraf"/>
              <w:numPr>
                <w:ilvl w:val="0"/>
                <w:numId w:val="14"/>
              </w:numPr>
              <w:ind w:left="57" w:right="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265D14">
              <w:rPr>
                <w:rFonts w:ascii="Arial Narrow" w:hAnsi="Arial Narrow"/>
                <w:noProof/>
                <w:sz w:val="20"/>
                <w:szCs w:val="20"/>
              </w:rPr>
              <w:t>Mehmet Karagül, 2021, "Dünya ,Ekonomisi: Tehdit ve Fırsatlarıyla", Nobel Akademik Yayıncılık, Ankara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,</w:t>
            </w:r>
          </w:p>
          <w:p w14:paraId="11E7059D" w14:textId="568A2FB6" w:rsidR="00265D14" w:rsidRPr="00172FD1" w:rsidRDefault="00265D14" w:rsidP="00265D14">
            <w:pPr>
              <w:pStyle w:val="ListeParagraf"/>
              <w:numPr>
                <w:ilvl w:val="0"/>
                <w:numId w:val="14"/>
              </w:numPr>
              <w:ind w:left="57" w:right="57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265D14">
              <w:rPr>
                <w:rFonts w:ascii="Arial Narrow" w:hAnsi="Arial Narrow"/>
                <w:noProof/>
                <w:sz w:val="20"/>
                <w:szCs w:val="20"/>
              </w:rPr>
              <w:t>Mahfi Eğilmez, 2023, "Tarihsel Süreç İçerisinde Dünya Ekonomisi", Remzi Kitabevi, İstanbul</w:t>
            </w:r>
          </w:p>
        </w:tc>
      </w:tr>
    </w:tbl>
    <w:p w14:paraId="168A9DC4" w14:textId="77777777" w:rsidR="001032C8" w:rsidRPr="005368A7" w:rsidRDefault="001032C8" w:rsidP="00620AA4">
      <w:pPr>
        <w:rPr>
          <w:rFonts w:ascii="Arial Narrow" w:hAnsi="Arial Narrow"/>
          <w:sz w:val="20"/>
          <w:szCs w:val="20"/>
        </w:rPr>
      </w:pPr>
    </w:p>
    <w:sectPr w:rsidR="001032C8" w:rsidRPr="005368A7" w:rsidSect="00F02867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0165"/>
    <w:multiLevelType w:val="hybridMultilevel"/>
    <w:tmpl w:val="3B00D0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03817"/>
    <w:multiLevelType w:val="hybridMultilevel"/>
    <w:tmpl w:val="29BC72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F595A"/>
    <w:multiLevelType w:val="hybridMultilevel"/>
    <w:tmpl w:val="16A63A38"/>
    <w:lvl w:ilvl="0" w:tplc="041F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15CE25DE"/>
    <w:multiLevelType w:val="hybridMultilevel"/>
    <w:tmpl w:val="DCF2C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26496"/>
    <w:multiLevelType w:val="hybridMultilevel"/>
    <w:tmpl w:val="483CBA9A"/>
    <w:lvl w:ilvl="0" w:tplc="041F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3EC96C48"/>
    <w:multiLevelType w:val="hybridMultilevel"/>
    <w:tmpl w:val="E7D8C728"/>
    <w:lvl w:ilvl="0" w:tplc="C242F38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441C3583"/>
    <w:multiLevelType w:val="hybridMultilevel"/>
    <w:tmpl w:val="B00075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6292D"/>
    <w:multiLevelType w:val="hybridMultilevel"/>
    <w:tmpl w:val="A440B064"/>
    <w:lvl w:ilvl="0" w:tplc="041F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 w15:restartNumberingAfterBreak="0">
    <w:nsid w:val="5A832187"/>
    <w:multiLevelType w:val="hybridMultilevel"/>
    <w:tmpl w:val="0058AC8C"/>
    <w:lvl w:ilvl="0" w:tplc="041F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65F82F76"/>
    <w:multiLevelType w:val="hybridMultilevel"/>
    <w:tmpl w:val="D9B8E6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D6F20"/>
    <w:multiLevelType w:val="hybridMultilevel"/>
    <w:tmpl w:val="7CFC32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603DC"/>
    <w:multiLevelType w:val="hybridMultilevel"/>
    <w:tmpl w:val="5E2C4C94"/>
    <w:lvl w:ilvl="0" w:tplc="041F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2" w15:restartNumberingAfterBreak="0">
    <w:nsid w:val="77000FE0"/>
    <w:multiLevelType w:val="hybridMultilevel"/>
    <w:tmpl w:val="4F5E3F26"/>
    <w:lvl w:ilvl="0" w:tplc="041F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7E567D78"/>
    <w:multiLevelType w:val="hybridMultilevel"/>
    <w:tmpl w:val="928A4702"/>
    <w:lvl w:ilvl="0" w:tplc="041F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7"/>
  </w:num>
  <w:num w:numId="7">
    <w:abstractNumId w:val="3"/>
  </w:num>
  <w:num w:numId="8">
    <w:abstractNumId w:val="12"/>
  </w:num>
  <w:num w:numId="9">
    <w:abstractNumId w:val="5"/>
  </w:num>
  <w:num w:numId="10">
    <w:abstractNumId w:val="0"/>
  </w:num>
  <w:num w:numId="11">
    <w:abstractNumId w:val="1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EB"/>
    <w:rsid w:val="000666CD"/>
    <w:rsid w:val="000F03E2"/>
    <w:rsid w:val="001020A2"/>
    <w:rsid w:val="001032C8"/>
    <w:rsid w:val="001139B3"/>
    <w:rsid w:val="001171BA"/>
    <w:rsid w:val="00172FD1"/>
    <w:rsid w:val="00177651"/>
    <w:rsid w:val="00231BC6"/>
    <w:rsid w:val="002335EB"/>
    <w:rsid w:val="00240A54"/>
    <w:rsid w:val="00260A1D"/>
    <w:rsid w:val="00265D14"/>
    <w:rsid w:val="0028089F"/>
    <w:rsid w:val="002E04BD"/>
    <w:rsid w:val="00336CE6"/>
    <w:rsid w:val="00341E79"/>
    <w:rsid w:val="003E3DBE"/>
    <w:rsid w:val="00433179"/>
    <w:rsid w:val="0044141F"/>
    <w:rsid w:val="00487949"/>
    <w:rsid w:val="004D289B"/>
    <w:rsid w:val="004F0440"/>
    <w:rsid w:val="005368A7"/>
    <w:rsid w:val="005538BA"/>
    <w:rsid w:val="005F3CA5"/>
    <w:rsid w:val="00620AA4"/>
    <w:rsid w:val="0063697C"/>
    <w:rsid w:val="006D5EB0"/>
    <w:rsid w:val="0074381C"/>
    <w:rsid w:val="007A2A93"/>
    <w:rsid w:val="007D0E8F"/>
    <w:rsid w:val="007D22DE"/>
    <w:rsid w:val="007D2DE9"/>
    <w:rsid w:val="007D5881"/>
    <w:rsid w:val="00800A04"/>
    <w:rsid w:val="00876E78"/>
    <w:rsid w:val="0088364F"/>
    <w:rsid w:val="009166B8"/>
    <w:rsid w:val="00971D6D"/>
    <w:rsid w:val="00977FC2"/>
    <w:rsid w:val="00997D81"/>
    <w:rsid w:val="009D203D"/>
    <w:rsid w:val="00AA482F"/>
    <w:rsid w:val="00AD57B9"/>
    <w:rsid w:val="00B174C8"/>
    <w:rsid w:val="00B443EF"/>
    <w:rsid w:val="00B51C0F"/>
    <w:rsid w:val="00BB55B2"/>
    <w:rsid w:val="00BC43A2"/>
    <w:rsid w:val="00BD5671"/>
    <w:rsid w:val="00C052EB"/>
    <w:rsid w:val="00C1713A"/>
    <w:rsid w:val="00C65F84"/>
    <w:rsid w:val="00C71640"/>
    <w:rsid w:val="00CC07CD"/>
    <w:rsid w:val="00CD0EBD"/>
    <w:rsid w:val="00CF4569"/>
    <w:rsid w:val="00D85F42"/>
    <w:rsid w:val="00DD745A"/>
    <w:rsid w:val="00DF397C"/>
    <w:rsid w:val="00E17044"/>
    <w:rsid w:val="00E205A2"/>
    <w:rsid w:val="00E25C0E"/>
    <w:rsid w:val="00E43B3C"/>
    <w:rsid w:val="00E57466"/>
    <w:rsid w:val="00E9750B"/>
    <w:rsid w:val="00ED01FC"/>
    <w:rsid w:val="00F02867"/>
    <w:rsid w:val="00F22517"/>
    <w:rsid w:val="00F515DB"/>
    <w:rsid w:val="00F6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1622"/>
  <w15:docId w15:val="{1D3FF522-C216-4818-97F3-791D2631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5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335EB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2335EB"/>
    <w:pPr>
      <w:ind w:left="112"/>
    </w:pPr>
  </w:style>
  <w:style w:type="table" w:customStyle="1" w:styleId="TableNormal">
    <w:name w:val="Table Normal"/>
    <w:uiPriority w:val="2"/>
    <w:semiHidden/>
    <w:qFormat/>
    <w:rsid w:val="002335E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wtze">
    <w:name w:val="hwtze"/>
    <w:rsid w:val="001020A2"/>
  </w:style>
  <w:style w:type="character" w:customStyle="1" w:styleId="rynqvb">
    <w:name w:val="rynqvb"/>
    <w:rsid w:val="001020A2"/>
  </w:style>
  <w:style w:type="paragraph" w:styleId="ListeParagraf">
    <w:name w:val="List Paragraph"/>
    <w:basedOn w:val="Normal"/>
    <w:uiPriority w:val="34"/>
    <w:qFormat/>
    <w:rsid w:val="001020A2"/>
    <w:pPr>
      <w:widowControl/>
      <w:autoSpaceDE/>
      <w:autoSpaceDN/>
      <w:ind w:left="720"/>
      <w:contextualSpacing/>
    </w:pPr>
    <w:rPr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25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517"/>
    <w:rPr>
      <w:rFonts w:ascii="Tahoma" w:eastAsia="Times New Roman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8AEFC-16A0-4D81-B6BC-F3F9EFE0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 uzar</dc:creator>
  <cp:lastModifiedBy>Mustafa Kemal</cp:lastModifiedBy>
  <cp:revision>3</cp:revision>
  <cp:lastPrinted>2023-05-22T14:44:00Z</cp:lastPrinted>
  <dcterms:created xsi:type="dcterms:W3CDTF">2023-10-25T18:18:00Z</dcterms:created>
  <dcterms:modified xsi:type="dcterms:W3CDTF">2023-10-25T18:21:00Z</dcterms:modified>
</cp:coreProperties>
</file>