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8DE" w:rsidRPr="001A0F68" w:rsidRDefault="006358DE" w:rsidP="006358DE">
      <w:pPr>
        <w:jc w:val="center"/>
        <w:rPr>
          <w:rFonts w:ascii="Times New Roman" w:hAnsi="Times New Roman" w:cs="Times New Roman"/>
          <w:b/>
          <w:sz w:val="24"/>
          <w:szCs w:val="24"/>
          <w:lang w:val="en-US"/>
        </w:rPr>
      </w:pPr>
      <w:r w:rsidRPr="001A0F68">
        <w:rPr>
          <w:rFonts w:ascii="Times New Roman" w:hAnsi="Times New Roman" w:cs="Times New Roman"/>
          <w:b/>
          <w:sz w:val="24"/>
          <w:szCs w:val="24"/>
          <w:lang w:val="en-US"/>
        </w:rPr>
        <w:t>International Law I</w:t>
      </w:r>
    </w:p>
    <w:p w:rsidR="006358DE" w:rsidRPr="001A0F68" w:rsidRDefault="006358DE" w:rsidP="006358DE">
      <w:pPr>
        <w:jc w:val="center"/>
        <w:rPr>
          <w:rFonts w:ascii="Times New Roman" w:hAnsi="Times New Roman" w:cs="Times New Roman"/>
          <w:b/>
          <w:sz w:val="24"/>
          <w:szCs w:val="24"/>
          <w:lang w:val="en-US"/>
        </w:rPr>
      </w:pPr>
      <w:r w:rsidRPr="001A0F68">
        <w:rPr>
          <w:rFonts w:ascii="Times New Roman" w:hAnsi="Times New Roman" w:cs="Times New Roman"/>
          <w:b/>
          <w:sz w:val="24"/>
          <w:szCs w:val="24"/>
          <w:lang w:val="en-US"/>
        </w:rPr>
        <w:t>Fall 2020</w:t>
      </w:r>
    </w:p>
    <w:p w:rsidR="006358DE" w:rsidRDefault="006358DE" w:rsidP="006358DE">
      <w:pPr>
        <w:jc w:val="both"/>
        <w:rPr>
          <w:rFonts w:ascii="Times New Roman" w:hAnsi="Times New Roman" w:cs="Times New Roman"/>
          <w:sz w:val="24"/>
          <w:szCs w:val="24"/>
          <w:lang w:val="en-US"/>
        </w:rPr>
      </w:pPr>
      <w:r>
        <w:rPr>
          <w:rFonts w:ascii="Times New Roman" w:hAnsi="Times New Roman" w:cs="Times New Roman"/>
          <w:sz w:val="24"/>
          <w:szCs w:val="24"/>
          <w:lang w:val="en-US"/>
        </w:rPr>
        <w:t>Assoc. Prof. Murat ÜLGÜL</w:t>
      </w:r>
    </w:p>
    <w:p w:rsidR="006358DE" w:rsidRDefault="006358DE" w:rsidP="006358DE">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Office no. 212 </w:t>
      </w:r>
      <w:r>
        <w:rPr>
          <w:rFonts w:ascii="Times New Roman" w:hAnsi="Times New Roman" w:cs="Times New Roman"/>
          <w:sz w:val="24"/>
          <w:szCs w:val="24"/>
          <w:lang w:val="en-US"/>
        </w:rPr>
        <w:tab/>
      </w:r>
      <w:r>
        <w:rPr>
          <w:rFonts w:ascii="Times New Roman" w:hAnsi="Times New Roman" w:cs="Times New Roman"/>
          <w:sz w:val="24"/>
          <w:szCs w:val="24"/>
          <w:lang w:val="en-US"/>
        </w:rPr>
        <w:tab/>
        <w:t>Office phone: 0462 377 3487</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email: </w:t>
      </w:r>
      <w:hyperlink r:id="rId4" w:history="1">
        <w:r w:rsidRPr="002A72D6">
          <w:rPr>
            <w:rStyle w:val="Kpr"/>
            <w:rFonts w:ascii="Times New Roman" w:hAnsi="Times New Roman" w:cs="Times New Roman"/>
            <w:sz w:val="24"/>
            <w:szCs w:val="24"/>
            <w:lang w:val="en-US"/>
          </w:rPr>
          <w:t>mulgul@ktu.edu.tr</w:t>
        </w:r>
      </w:hyperlink>
    </w:p>
    <w:p w:rsidR="006358DE" w:rsidRDefault="006358DE" w:rsidP="006358DE">
      <w:pPr>
        <w:jc w:val="both"/>
        <w:rPr>
          <w:rFonts w:ascii="Times New Roman" w:hAnsi="Times New Roman" w:cs="Times New Roman"/>
          <w:sz w:val="24"/>
          <w:szCs w:val="24"/>
          <w:lang w:val="en-US"/>
        </w:rPr>
      </w:pPr>
    </w:p>
    <w:p w:rsidR="006358DE" w:rsidRDefault="006358DE" w:rsidP="006358DE">
      <w:pPr>
        <w:jc w:val="both"/>
        <w:rPr>
          <w:rFonts w:ascii="Times New Roman" w:hAnsi="Times New Roman" w:cs="Times New Roman"/>
          <w:sz w:val="24"/>
          <w:szCs w:val="24"/>
          <w:lang w:val="en-US"/>
        </w:rPr>
      </w:pPr>
      <w:r>
        <w:rPr>
          <w:rFonts w:ascii="Times New Roman" w:hAnsi="Times New Roman" w:cs="Times New Roman"/>
          <w:sz w:val="24"/>
          <w:szCs w:val="24"/>
          <w:lang w:val="en-US"/>
        </w:rPr>
        <w:t>This course is divided into two semesters. In the first half we wil</w:t>
      </w:r>
      <w:r w:rsidR="001E6403">
        <w:rPr>
          <w:rFonts w:ascii="Times New Roman" w:hAnsi="Times New Roman" w:cs="Times New Roman"/>
          <w:sz w:val="24"/>
          <w:szCs w:val="24"/>
          <w:lang w:val="en-US"/>
        </w:rPr>
        <w:t>l learn the main subjects of</w:t>
      </w:r>
      <w:r>
        <w:rPr>
          <w:rFonts w:ascii="Times New Roman" w:hAnsi="Times New Roman" w:cs="Times New Roman"/>
          <w:sz w:val="24"/>
          <w:szCs w:val="24"/>
          <w:lang w:val="en-US"/>
        </w:rPr>
        <w:t xml:space="preserve"> international law including its development and history, the sources of international law – especially international treaties and the subjects of international law including states, international institutions and individuals. More topical subjects such as </w:t>
      </w:r>
      <w:r w:rsidR="001E6403">
        <w:rPr>
          <w:rFonts w:ascii="Times New Roman" w:hAnsi="Times New Roman" w:cs="Times New Roman"/>
          <w:sz w:val="24"/>
          <w:szCs w:val="24"/>
          <w:lang w:val="en-US"/>
        </w:rPr>
        <w:t xml:space="preserve">the </w:t>
      </w:r>
      <w:r>
        <w:rPr>
          <w:rFonts w:ascii="Times New Roman" w:hAnsi="Times New Roman" w:cs="Times New Roman"/>
          <w:sz w:val="24"/>
          <w:szCs w:val="24"/>
          <w:lang w:val="en-US"/>
        </w:rPr>
        <w:t>law of sea, law of conflicts, environmental law</w:t>
      </w:r>
      <w:r w:rsidR="001E6403">
        <w:rPr>
          <w:rFonts w:ascii="Times New Roman" w:hAnsi="Times New Roman" w:cs="Times New Roman"/>
          <w:sz w:val="24"/>
          <w:szCs w:val="24"/>
          <w:lang w:val="en-US"/>
        </w:rPr>
        <w:t>,</w:t>
      </w:r>
      <w:r>
        <w:rPr>
          <w:rFonts w:ascii="Times New Roman" w:hAnsi="Times New Roman" w:cs="Times New Roman"/>
          <w:sz w:val="24"/>
          <w:szCs w:val="24"/>
          <w:lang w:val="en-US"/>
        </w:rPr>
        <w:t xml:space="preserve"> etc. are reserved for the next semester. </w:t>
      </w:r>
    </w:p>
    <w:p w:rsidR="006358DE" w:rsidRDefault="00445DC1" w:rsidP="006358DE">
      <w:pPr>
        <w:jc w:val="both"/>
        <w:rPr>
          <w:rFonts w:ascii="Times New Roman" w:hAnsi="Times New Roman" w:cs="Times New Roman"/>
          <w:sz w:val="24"/>
          <w:szCs w:val="24"/>
          <w:lang w:val="en-US"/>
        </w:rPr>
      </w:pPr>
      <w:r>
        <w:rPr>
          <w:rFonts w:ascii="Times New Roman" w:hAnsi="Times New Roman" w:cs="Times New Roman"/>
          <w:sz w:val="24"/>
          <w:szCs w:val="24"/>
          <w:lang w:val="en-US"/>
        </w:rPr>
        <w:t>Normally the course would</w:t>
      </w:r>
      <w:r w:rsidR="006358DE">
        <w:rPr>
          <w:rFonts w:ascii="Times New Roman" w:hAnsi="Times New Roman" w:cs="Times New Roman"/>
          <w:sz w:val="24"/>
          <w:szCs w:val="24"/>
          <w:lang w:val="en-US"/>
        </w:rPr>
        <w:t xml:space="preserve"> be run a</w:t>
      </w:r>
      <w:r>
        <w:rPr>
          <w:rFonts w:ascii="Times New Roman" w:hAnsi="Times New Roman" w:cs="Times New Roman"/>
          <w:sz w:val="24"/>
          <w:szCs w:val="24"/>
          <w:lang w:val="en-US"/>
        </w:rPr>
        <w:t>s a seminar and the students would be</w:t>
      </w:r>
      <w:r w:rsidR="006358DE">
        <w:rPr>
          <w:rFonts w:ascii="Times New Roman" w:hAnsi="Times New Roman" w:cs="Times New Roman"/>
          <w:sz w:val="24"/>
          <w:szCs w:val="24"/>
          <w:lang w:val="en-US"/>
        </w:rPr>
        <w:t xml:space="preserve"> expected to participate</w:t>
      </w:r>
      <w:r w:rsidR="001E6403">
        <w:rPr>
          <w:rFonts w:ascii="Times New Roman" w:hAnsi="Times New Roman" w:cs="Times New Roman"/>
          <w:sz w:val="24"/>
          <w:szCs w:val="24"/>
          <w:lang w:val="en-US"/>
        </w:rPr>
        <w:t xml:space="preserve"> in</w:t>
      </w:r>
      <w:r w:rsidR="006358DE">
        <w:rPr>
          <w:rFonts w:ascii="Times New Roman" w:hAnsi="Times New Roman" w:cs="Times New Roman"/>
          <w:sz w:val="24"/>
          <w:szCs w:val="24"/>
          <w:lang w:val="en-US"/>
        </w:rPr>
        <w:t xml:space="preserve"> the discussions in the course. However, because of the pandemic </w:t>
      </w:r>
      <w:r>
        <w:rPr>
          <w:rFonts w:ascii="Times New Roman" w:hAnsi="Times New Roman" w:cs="Times New Roman"/>
          <w:sz w:val="24"/>
          <w:szCs w:val="24"/>
          <w:lang w:val="en-US"/>
        </w:rPr>
        <w:t xml:space="preserve">the course will be </w:t>
      </w:r>
      <w:r w:rsidR="001E6403">
        <w:rPr>
          <w:rFonts w:ascii="Times New Roman" w:hAnsi="Times New Roman" w:cs="Times New Roman"/>
          <w:sz w:val="24"/>
          <w:szCs w:val="24"/>
          <w:lang w:val="en-US"/>
        </w:rPr>
        <w:t>run o</w:t>
      </w:r>
      <w:r>
        <w:rPr>
          <w:rFonts w:ascii="Times New Roman" w:hAnsi="Times New Roman" w:cs="Times New Roman"/>
          <w:sz w:val="24"/>
          <w:szCs w:val="24"/>
          <w:lang w:val="en-US"/>
        </w:rPr>
        <w:t>n the internet with less direct communication and lesser duration than usual courses. Nevertheless, the students are still encouraged to critically analyze the topics – not just reading the materials. Students should especially evaluate the topics by taking contemporary developments into consideration and think about how we could explain global and international affairs through the lenses of international law.</w:t>
      </w:r>
    </w:p>
    <w:p w:rsidR="001A0F68" w:rsidRDefault="001A0F68" w:rsidP="006358DE">
      <w:pPr>
        <w:jc w:val="both"/>
        <w:rPr>
          <w:rFonts w:ascii="Times New Roman" w:hAnsi="Times New Roman" w:cs="Times New Roman"/>
          <w:b/>
          <w:sz w:val="24"/>
          <w:szCs w:val="24"/>
          <w:lang w:val="en-US"/>
        </w:rPr>
      </w:pPr>
    </w:p>
    <w:p w:rsidR="00DE7FBC" w:rsidRPr="00DE7FBC" w:rsidRDefault="001A0F68" w:rsidP="006358DE">
      <w:pPr>
        <w:jc w:val="both"/>
        <w:rPr>
          <w:rFonts w:ascii="Times New Roman" w:hAnsi="Times New Roman" w:cs="Times New Roman"/>
          <w:b/>
          <w:sz w:val="24"/>
          <w:szCs w:val="24"/>
          <w:lang w:val="en-US"/>
        </w:rPr>
      </w:pPr>
      <w:r w:rsidRPr="001A0F68">
        <w:rPr>
          <w:rFonts w:ascii="Times New Roman" w:hAnsi="Times New Roman" w:cs="Times New Roman"/>
          <w:b/>
          <w:sz w:val="24"/>
          <w:szCs w:val="24"/>
          <w:lang w:val="en-US"/>
        </w:rPr>
        <w:t>Reading Materials</w:t>
      </w:r>
    </w:p>
    <w:p w:rsidR="00445DC1" w:rsidRDefault="00445DC1" w:rsidP="006358DE">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Malcolm N. Shaw, </w:t>
      </w:r>
      <w:r>
        <w:rPr>
          <w:rFonts w:ascii="Times New Roman" w:hAnsi="Times New Roman" w:cs="Times New Roman"/>
          <w:i/>
          <w:sz w:val="24"/>
          <w:szCs w:val="24"/>
          <w:lang w:val="en-US"/>
        </w:rPr>
        <w:t>International Law, Sixth Edition</w:t>
      </w:r>
      <w:r>
        <w:rPr>
          <w:rFonts w:ascii="Times New Roman" w:hAnsi="Times New Roman" w:cs="Times New Roman"/>
          <w:sz w:val="24"/>
          <w:szCs w:val="24"/>
          <w:lang w:val="en-US"/>
        </w:rPr>
        <w:t>, New York: Cambridge University Press, 2008.</w:t>
      </w:r>
    </w:p>
    <w:p w:rsidR="001A0F68" w:rsidRDefault="00445DC1" w:rsidP="006358DE">
      <w:pPr>
        <w:jc w:val="both"/>
        <w:rPr>
          <w:rFonts w:ascii="Times New Roman" w:hAnsi="Times New Roman" w:cs="Times New Roman"/>
          <w:sz w:val="24"/>
          <w:szCs w:val="24"/>
          <w:lang w:val="en-US"/>
        </w:rPr>
      </w:pPr>
      <w:r>
        <w:rPr>
          <w:rFonts w:ascii="Times New Roman" w:hAnsi="Times New Roman" w:cs="Times New Roman"/>
          <w:sz w:val="24"/>
          <w:szCs w:val="24"/>
          <w:lang w:val="en-US"/>
        </w:rPr>
        <w:t>The eighth edition of Shaw’s book is translated into Tur</w:t>
      </w:r>
      <w:r w:rsidR="001E6403">
        <w:rPr>
          <w:rFonts w:ascii="Times New Roman" w:hAnsi="Times New Roman" w:cs="Times New Roman"/>
          <w:sz w:val="24"/>
          <w:szCs w:val="24"/>
          <w:lang w:val="en-US"/>
        </w:rPr>
        <w:t>kish by TÜBA, so if the student</w:t>
      </w:r>
      <w:r>
        <w:rPr>
          <w:rFonts w:ascii="Times New Roman" w:hAnsi="Times New Roman" w:cs="Times New Roman"/>
          <w:sz w:val="24"/>
          <w:szCs w:val="24"/>
          <w:lang w:val="en-US"/>
        </w:rPr>
        <w:t xml:space="preserve"> wants to read it in Turkish they can download it via </w:t>
      </w:r>
      <w:hyperlink r:id="rId5" w:history="1">
        <w:r w:rsidRPr="002A72D6">
          <w:rPr>
            <w:rStyle w:val="Kpr"/>
            <w:rFonts w:ascii="Times New Roman" w:hAnsi="Times New Roman" w:cs="Times New Roman"/>
            <w:sz w:val="24"/>
            <w:szCs w:val="24"/>
            <w:lang w:val="en-US"/>
          </w:rPr>
          <w:t>http://www.tuba.gov.tr/files/yayinlar/ders-kitaplari/Uluslararas%C4%B1Hukuk.pdf</w:t>
        </w:r>
      </w:hyperlink>
      <w:r w:rsidR="001A0F68">
        <w:rPr>
          <w:rFonts w:ascii="Times New Roman" w:hAnsi="Times New Roman" w:cs="Times New Roman"/>
          <w:sz w:val="24"/>
          <w:szCs w:val="24"/>
          <w:lang w:val="en-US"/>
        </w:rPr>
        <w:t>. Nevertheless, the course will be run in English so it is highly recommended to follow the course in English.</w:t>
      </w:r>
    </w:p>
    <w:p w:rsidR="00DE7FBC" w:rsidRDefault="00DE7FBC" w:rsidP="006358DE">
      <w:pPr>
        <w:jc w:val="both"/>
        <w:rPr>
          <w:rFonts w:ascii="Times New Roman" w:hAnsi="Times New Roman" w:cs="Times New Roman"/>
          <w:sz w:val="24"/>
          <w:szCs w:val="24"/>
          <w:lang w:val="en-US"/>
        </w:rPr>
      </w:pPr>
    </w:p>
    <w:p w:rsidR="00445DC1" w:rsidRDefault="001A0F68" w:rsidP="006358DE">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Hüseyin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Pazarcı</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Uluslararası</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Hukuk</w:t>
      </w:r>
      <w:proofErr w:type="spellEnd"/>
      <w:r w:rsidR="00F85D93">
        <w:rPr>
          <w:rFonts w:ascii="Times New Roman" w:hAnsi="Times New Roman" w:cs="Times New Roman"/>
          <w:i/>
          <w:sz w:val="24"/>
          <w:szCs w:val="24"/>
          <w:lang w:val="en-US"/>
        </w:rPr>
        <w:t xml:space="preserve">, 16. </w:t>
      </w:r>
      <w:proofErr w:type="spellStart"/>
      <w:r w:rsidR="00F85D93">
        <w:rPr>
          <w:rFonts w:ascii="Times New Roman" w:hAnsi="Times New Roman" w:cs="Times New Roman"/>
          <w:i/>
          <w:sz w:val="24"/>
          <w:szCs w:val="24"/>
          <w:lang w:val="en-US"/>
        </w:rPr>
        <w:t>Bası</w:t>
      </w:r>
      <w:proofErr w:type="spellEnd"/>
      <w:r w:rsidR="00F85D93">
        <w:rPr>
          <w:rFonts w:ascii="Times New Roman" w:hAnsi="Times New Roman" w:cs="Times New Roman"/>
          <w:sz w:val="24"/>
          <w:szCs w:val="24"/>
          <w:lang w:val="en-US"/>
        </w:rPr>
        <w:t>,</w:t>
      </w:r>
      <w:r>
        <w:rPr>
          <w:rFonts w:ascii="Times New Roman" w:hAnsi="Times New Roman" w:cs="Times New Roman"/>
          <w:sz w:val="24"/>
          <w:szCs w:val="24"/>
          <w:lang w:val="en-US"/>
        </w:rPr>
        <w:t xml:space="preserve"> Ankara: </w:t>
      </w:r>
      <w:proofErr w:type="spellStart"/>
      <w:r>
        <w:rPr>
          <w:rFonts w:ascii="Times New Roman" w:hAnsi="Times New Roman" w:cs="Times New Roman"/>
          <w:sz w:val="24"/>
          <w:szCs w:val="24"/>
          <w:lang w:val="en-US"/>
        </w:rPr>
        <w:t>Turhan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Kitabevi</w:t>
      </w:r>
      <w:proofErr w:type="spellEnd"/>
      <w:r>
        <w:rPr>
          <w:rFonts w:ascii="Times New Roman" w:hAnsi="Times New Roman" w:cs="Times New Roman"/>
          <w:sz w:val="24"/>
          <w:szCs w:val="24"/>
          <w:lang w:val="en-US"/>
        </w:rPr>
        <w:t>, 2019.</w:t>
      </w:r>
    </w:p>
    <w:p w:rsidR="001A0F68" w:rsidRPr="00445DC1" w:rsidRDefault="001A0F68" w:rsidP="006358DE">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Because Shaw’s book primarily relies on examples from </w:t>
      </w:r>
      <w:r w:rsidR="001E6403">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Anglo-Saxon world, it is beneficial to follow the course through a Turkish book to see examples of the international law issues Turkey faces. </w:t>
      </w:r>
      <w:proofErr w:type="spellStart"/>
      <w:r>
        <w:rPr>
          <w:rFonts w:ascii="Times New Roman" w:hAnsi="Times New Roman" w:cs="Times New Roman"/>
          <w:sz w:val="24"/>
          <w:szCs w:val="24"/>
          <w:lang w:val="en-US"/>
        </w:rPr>
        <w:t>Pazarcı’s</w:t>
      </w:r>
      <w:proofErr w:type="spellEnd"/>
      <w:r>
        <w:rPr>
          <w:rFonts w:ascii="Times New Roman" w:hAnsi="Times New Roman" w:cs="Times New Roman"/>
          <w:sz w:val="24"/>
          <w:szCs w:val="24"/>
          <w:lang w:val="en-US"/>
        </w:rPr>
        <w:t xml:space="preserve"> book is also well-structured and organized which would help the students to understand some subjects that may sound confusing in Shaw’s book. </w:t>
      </w:r>
    </w:p>
    <w:p w:rsidR="00DE7FBC" w:rsidRDefault="00DE7FBC" w:rsidP="006358DE">
      <w:pPr>
        <w:jc w:val="both"/>
        <w:rPr>
          <w:rFonts w:ascii="Times New Roman" w:hAnsi="Times New Roman" w:cs="Times New Roman"/>
          <w:sz w:val="24"/>
          <w:szCs w:val="24"/>
          <w:lang w:val="en-US"/>
        </w:rPr>
      </w:pPr>
    </w:p>
    <w:p w:rsidR="006358DE" w:rsidRPr="001A0F68" w:rsidRDefault="00445DC1" w:rsidP="006358DE">
      <w:pPr>
        <w:jc w:val="both"/>
        <w:rPr>
          <w:rFonts w:ascii="Times New Roman" w:hAnsi="Times New Roman" w:cs="Times New Roman"/>
          <w:b/>
          <w:sz w:val="24"/>
          <w:szCs w:val="24"/>
          <w:lang w:val="en-US"/>
        </w:rPr>
      </w:pPr>
      <w:r w:rsidRPr="001A0F68">
        <w:rPr>
          <w:rFonts w:ascii="Times New Roman" w:hAnsi="Times New Roman" w:cs="Times New Roman"/>
          <w:b/>
          <w:sz w:val="24"/>
          <w:szCs w:val="24"/>
          <w:lang w:val="en-US"/>
        </w:rPr>
        <w:t>Course Outline</w:t>
      </w:r>
    </w:p>
    <w:p w:rsidR="00DE7FBC" w:rsidRDefault="00566AD6">
      <w:pPr>
        <w:rPr>
          <w:rFonts w:ascii="Times New Roman" w:hAnsi="Times New Roman" w:cs="Times New Roman"/>
          <w:sz w:val="24"/>
          <w:szCs w:val="24"/>
          <w:lang w:val="en-US"/>
        </w:rPr>
      </w:pPr>
      <w:r w:rsidRPr="00894046">
        <w:rPr>
          <w:rFonts w:ascii="Times New Roman" w:hAnsi="Times New Roman" w:cs="Times New Roman"/>
          <w:sz w:val="24"/>
          <w:szCs w:val="24"/>
          <w:u w:val="single"/>
          <w:lang w:val="en-US"/>
        </w:rPr>
        <w:t>Week 1</w:t>
      </w:r>
      <w:r w:rsidRPr="00566AD6">
        <w:rPr>
          <w:rFonts w:ascii="Times New Roman" w:hAnsi="Times New Roman" w:cs="Times New Roman"/>
          <w:sz w:val="24"/>
          <w:szCs w:val="24"/>
          <w:lang w:val="en-US"/>
        </w:rPr>
        <w:t xml:space="preserve">: </w:t>
      </w:r>
      <w:r>
        <w:rPr>
          <w:rFonts w:ascii="Times New Roman" w:hAnsi="Times New Roman" w:cs="Times New Roman"/>
          <w:sz w:val="24"/>
          <w:szCs w:val="24"/>
          <w:lang w:val="en-US"/>
        </w:rPr>
        <w:t>The Nature and Development of International Law</w:t>
      </w:r>
      <w:r w:rsidR="00DE7FBC">
        <w:rPr>
          <w:rFonts w:ascii="Times New Roman" w:hAnsi="Times New Roman" w:cs="Times New Roman"/>
          <w:sz w:val="24"/>
          <w:szCs w:val="24"/>
          <w:lang w:val="en-US"/>
        </w:rPr>
        <w:t xml:space="preserve"> – Shaw, Chapter 1</w:t>
      </w:r>
    </w:p>
    <w:p w:rsidR="00141ADC" w:rsidRDefault="00141ADC">
      <w:pPr>
        <w:rPr>
          <w:rFonts w:ascii="Times New Roman" w:hAnsi="Times New Roman" w:cs="Times New Roman"/>
          <w:sz w:val="24"/>
          <w:szCs w:val="24"/>
          <w:lang w:val="en-US"/>
        </w:rPr>
      </w:pPr>
      <w:r w:rsidRPr="00141ADC">
        <w:rPr>
          <w:rFonts w:ascii="Times New Roman" w:hAnsi="Times New Roman" w:cs="Times New Roman"/>
          <w:sz w:val="24"/>
          <w:szCs w:val="24"/>
          <w:u w:val="single"/>
          <w:lang w:val="en-US"/>
        </w:rPr>
        <w:t>Week 2</w:t>
      </w:r>
      <w:r>
        <w:rPr>
          <w:rFonts w:ascii="Times New Roman" w:hAnsi="Times New Roman" w:cs="Times New Roman"/>
          <w:sz w:val="24"/>
          <w:szCs w:val="24"/>
          <w:lang w:val="en-US"/>
        </w:rPr>
        <w:t>: International Law and Domestic Law – Chapter 4</w:t>
      </w:r>
    </w:p>
    <w:p w:rsidR="00DE7FBC" w:rsidRDefault="00141ADC">
      <w:pPr>
        <w:rPr>
          <w:rFonts w:ascii="Times New Roman" w:hAnsi="Times New Roman" w:cs="Times New Roman"/>
          <w:sz w:val="24"/>
          <w:szCs w:val="24"/>
          <w:lang w:val="en-US"/>
        </w:rPr>
      </w:pPr>
      <w:r>
        <w:rPr>
          <w:rFonts w:ascii="Times New Roman" w:hAnsi="Times New Roman" w:cs="Times New Roman"/>
          <w:sz w:val="24"/>
          <w:szCs w:val="24"/>
          <w:u w:val="single"/>
          <w:lang w:val="en-US"/>
        </w:rPr>
        <w:t>Week 3</w:t>
      </w:r>
      <w:r w:rsidR="00566AD6">
        <w:rPr>
          <w:rFonts w:ascii="Times New Roman" w:hAnsi="Times New Roman" w:cs="Times New Roman"/>
          <w:sz w:val="24"/>
          <w:szCs w:val="24"/>
          <w:lang w:val="en-US"/>
        </w:rPr>
        <w:t>: Sources of International Law</w:t>
      </w:r>
      <w:r w:rsidR="00DE7FBC">
        <w:rPr>
          <w:rFonts w:ascii="Times New Roman" w:hAnsi="Times New Roman" w:cs="Times New Roman"/>
          <w:sz w:val="24"/>
          <w:szCs w:val="24"/>
          <w:lang w:val="en-US"/>
        </w:rPr>
        <w:t xml:space="preserve"> – Shaw, Chapter 3</w:t>
      </w:r>
    </w:p>
    <w:p w:rsidR="00DE7FBC" w:rsidRDefault="00141ADC">
      <w:pPr>
        <w:rPr>
          <w:rFonts w:ascii="Times New Roman" w:hAnsi="Times New Roman" w:cs="Times New Roman"/>
          <w:sz w:val="24"/>
          <w:szCs w:val="24"/>
          <w:lang w:val="en-US"/>
        </w:rPr>
      </w:pPr>
      <w:r>
        <w:rPr>
          <w:rFonts w:ascii="Times New Roman" w:hAnsi="Times New Roman" w:cs="Times New Roman"/>
          <w:sz w:val="24"/>
          <w:szCs w:val="24"/>
          <w:u w:val="single"/>
          <w:lang w:val="en-US"/>
        </w:rPr>
        <w:lastRenderedPageBreak/>
        <w:t>Week 4</w:t>
      </w:r>
      <w:r w:rsidR="00566AD6">
        <w:rPr>
          <w:rFonts w:ascii="Times New Roman" w:hAnsi="Times New Roman" w:cs="Times New Roman"/>
          <w:sz w:val="24"/>
          <w:szCs w:val="24"/>
          <w:lang w:val="en-US"/>
        </w:rPr>
        <w:t>: The Law of Treaties</w:t>
      </w:r>
      <w:r w:rsidR="00DE7FBC">
        <w:rPr>
          <w:rFonts w:ascii="Times New Roman" w:hAnsi="Times New Roman" w:cs="Times New Roman"/>
          <w:sz w:val="24"/>
          <w:szCs w:val="24"/>
          <w:lang w:val="en-US"/>
        </w:rPr>
        <w:t xml:space="preserve"> – Shaw, Chapter 16</w:t>
      </w:r>
    </w:p>
    <w:p w:rsidR="00DE7FBC" w:rsidRDefault="00141ADC" w:rsidP="002C502F">
      <w:pPr>
        <w:rPr>
          <w:rFonts w:ascii="Times New Roman" w:hAnsi="Times New Roman" w:cs="Times New Roman"/>
          <w:sz w:val="24"/>
          <w:szCs w:val="24"/>
          <w:lang w:val="en-US"/>
        </w:rPr>
      </w:pPr>
      <w:r>
        <w:rPr>
          <w:rFonts w:ascii="Times New Roman" w:hAnsi="Times New Roman" w:cs="Times New Roman"/>
          <w:sz w:val="24"/>
          <w:szCs w:val="24"/>
          <w:u w:val="single"/>
          <w:lang w:val="en-US"/>
        </w:rPr>
        <w:t>Week 5</w:t>
      </w:r>
      <w:r w:rsidR="00566AD6">
        <w:rPr>
          <w:rFonts w:ascii="Times New Roman" w:hAnsi="Times New Roman" w:cs="Times New Roman"/>
          <w:sz w:val="24"/>
          <w:szCs w:val="24"/>
          <w:lang w:val="en-US"/>
        </w:rPr>
        <w:t>: Subjects of International Law</w:t>
      </w:r>
      <w:r w:rsidR="00DE7FBC">
        <w:rPr>
          <w:rFonts w:ascii="Times New Roman" w:hAnsi="Times New Roman" w:cs="Times New Roman"/>
          <w:sz w:val="24"/>
          <w:szCs w:val="24"/>
          <w:lang w:val="en-US"/>
        </w:rPr>
        <w:t xml:space="preserve"> – Shaw, Chapter 5</w:t>
      </w:r>
    </w:p>
    <w:p w:rsidR="00DE7FBC" w:rsidRDefault="00141ADC" w:rsidP="002C502F">
      <w:pPr>
        <w:rPr>
          <w:rFonts w:ascii="Times New Roman" w:hAnsi="Times New Roman" w:cs="Times New Roman"/>
          <w:sz w:val="24"/>
          <w:szCs w:val="24"/>
          <w:lang w:val="en-US"/>
        </w:rPr>
      </w:pPr>
      <w:r>
        <w:rPr>
          <w:rFonts w:ascii="Times New Roman" w:hAnsi="Times New Roman" w:cs="Times New Roman"/>
          <w:sz w:val="24"/>
          <w:szCs w:val="24"/>
          <w:u w:val="single"/>
          <w:lang w:val="en-US"/>
        </w:rPr>
        <w:t>Week 6</w:t>
      </w:r>
      <w:r w:rsidR="002C502F">
        <w:rPr>
          <w:rFonts w:ascii="Times New Roman" w:hAnsi="Times New Roman" w:cs="Times New Roman"/>
          <w:sz w:val="24"/>
          <w:szCs w:val="24"/>
          <w:lang w:val="en-US"/>
        </w:rPr>
        <w:t>: Recognition</w:t>
      </w:r>
      <w:r w:rsidR="00DE7FBC">
        <w:rPr>
          <w:rFonts w:ascii="Times New Roman" w:hAnsi="Times New Roman" w:cs="Times New Roman"/>
          <w:sz w:val="24"/>
          <w:szCs w:val="24"/>
          <w:lang w:val="en-US"/>
        </w:rPr>
        <w:t xml:space="preserve"> – Shaw, Chapter 9</w:t>
      </w:r>
    </w:p>
    <w:p w:rsidR="00DE7FBC" w:rsidRDefault="00141ADC" w:rsidP="002C502F">
      <w:pPr>
        <w:rPr>
          <w:rFonts w:ascii="Times New Roman" w:hAnsi="Times New Roman" w:cs="Times New Roman"/>
          <w:sz w:val="24"/>
          <w:szCs w:val="24"/>
          <w:lang w:val="en-US"/>
        </w:rPr>
      </w:pPr>
      <w:r>
        <w:rPr>
          <w:rFonts w:ascii="Times New Roman" w:hAnsi="Times New Roman" w:cs="Times New Roman"/>
          <w:sz w:val="24"/>
          <w:szCs w:val="24"/>
          <w:u w:val="single"/>
          <w:lang w:val="en-US"/>
        </w:rPr>
        <w:t>Week 7</w:t>
      </w:r>
      <w:r w:rsidR="002C502F">
        <w:rPr>
          <w:rFonts w:ascii="Times New Roman" w:hAnsi="Times New Roman" w:cs="Times New Roman"/>
          <w:sz w:val="24"/>
          <w:szCs w:val="24"/>
          <w:lang w:val="en-US"/>
        </w:rPr>
        <w:t>: Territory</w:t>
      </w:r>
      <w:r w:rsidR="00DE7FBC">
        <w:rPr>
          <w:rFonts w:ascii="Times New Roman" w:hAnsi="Times New Roman" w:cs="Times New Roman"/>
          <w:sz w:val="24"/>
          <w:szCs w:val="24"/>
          <w:lang w:val="en-US"/>
        </w:rPr>
        <w:t xml:space="preserve"> – Shaw, Chapter 10</w:t>
      </w:r>
    </w:p>
    <w:p w:rsidR="00141ADC" w:rsidRPr="00566AD6" w:rsidRDefault="00141ADC" w:rsidP="002C502F">
      <w:pPr>
        <w:rPr>
          <w:rFonts w:ascii="Times New Roman" w:hAnsi="Times New Roman" w:cs="Times New Roman"/>
          <w:sz w:val="24"/>
          <w:szCs w:val="24"/>
          <w:lang w:val="en-US"/>
        </w:rPr>
      </w:pPr>
      <w:r w:rsidRPr="00141ADC">
        <w:rPr>
          <w:rFonts w:ascii="Times New Roman" w:hAnsi="Times New Roman" w:cs="Times New Roman"/>
          <w:sz w:val="24"/>
          <w:szCs w:val="24"/>
          <w:u w:val="single"/>
          <w:lang w:val="en-US"/>
        </w:rPr>
        <w:t>Week 8</w:t>
      </w:r>
      <w:r>
        <w:rPr>
          <w:rFonts w:ascii="Times New Roman" w:hAnsi="Times New Roman" w:cs="Times New Roman"/>
          <w:sz w:val="24"/>
          <w:szCs w:val="24"/>
          <w:lang w:val="en-US"/>
        </w:rPr>
        <w:t>: The Law of Sea – Shaw, Chapter 11</w:t>
      </w:r>
    </w:p>
    <w:p w:rsidR="00DE7FBC" w:rsidRDefault="00DE7FBC">
      <w:pPr>
        <w:rPr>
          <w:rFonts w:ascii="Times New Roman" w:hAnsi="Times New Roman" w:cs="Times New Roman"/>
          <w:sz w:val="24"/>
          <w:szCs w:val="24"/>
          <w:lang w:val="en-US"/>
        </w:rPr>
      </w:pPr>
      <w:r>
        <w:rPr>
          <w:rFonts w:ascii="Times New Roman" w:hAnsi="Times New Roman" w:cs="Times New Roman"/>
          <w:sz w:val="24"/>
          <w:szCs w:val="24"/>
          <w:lang w:val="en-US"/>
        </w:rPr>
        <w:t>Mid-Term Exam</w:t>
      </w:r>
    </w:p>
    <w:p w:rsidR="00141ADC" w:rsidRDefault="00141ADC" w:rsidP="00141ADC">
      <w:pPr>
        <w:rPr>
          <w:rFonts w:ascii="Times New Roman" w:hAnsi="Times New Roman" w:cs="Times New Roman"/>
          <w:sz w:val="24"/>
          <w:szCs w:val="24"/>
          <w:lang w:val="en-US"/>
        </w:rPr>
      </w:pPr>
      <w:r w:rsidRPr="00205087">
        <w:rPr>
          <w:rFonts w:ascii="Times New Roman" w:hAnsi="Times New Roman" w:cs="Times New Roman"/>
          <w:sz w:val="24"/>
          <w:szCs w:val="24"/>
          <w:u w:val="single"/>
          <w:lang w:val="en-US"/>
        </w:rPr>
        <w:t xml:space="preserve">Week </w:t>
      </w:r>
      <w:r>
        <w:rPr>
          <w:rFonts w:ascii="Times New Roman" w:hAnsi="Times New Roman" w:cs="Times New Roman"/>
          <w:sz w:val="24"/>
          <w:szCs w:val="24"/>
          <w:u w:val="single"/>
          <w:lang w:val="en-US"/>
        </w:rPr>
        <w:t>9</w:t>
      </w:r>
      <w:r>
        <w:rPr>
          <w:rFonts w:ascii="Times New Roman" w:hAnsi="Times New Roman" w:cs="Times New Roman"/>
          <w:sz w:val="24"/>
          <w:szCs w:val="24"/>
          <w:lang w:val="en-US"/>
        </w:rPr>
        <w:t>: State Jurisdiction – Shaw, Chapter 12</w:t>
      </w:r>
    </w:p>
    <w:p w:rsidR="00141ADC" w:rsidRPr="00141ADC" w:rsidRDefault="00141ADC">
      <w:pPr>
        <w:rPr>
          <w:rFonts w:ascii="Times New Roman" w:hAnsi="Times New Roman" w:cs="Times New Roman"/>
          <w:sz w:val="24"/>
          <w:szCs w:val="24"/>
          <w:lang w:val="en-US"/>
        </w:rPr>
      </w:pPr>
      <w:r>
        <w:rPr>
          <w:rFonts w:ascii="Times New Roman" w:hAnsi="Times New Roman" w:cs="Times New Roman"/>
          <w:sz w:val="24"/>
          <w:szCs w:val="24"/>
          <w:u w:val="single"/>
          <w:lang w:val="en-US"/>
        </w:rPr>
        <w:t>Week 10</w:t>
      </w:r>
      <w:r>
        <w:rPr>
          <w:rFonts w:ascii="Times New Roman" w:hAnsi="Times New Roman" w:cs="Times New Roman"/>
          <w:sz w:val="24"/>
          <w:szCs w:val="24"/>
          <w:lang w:val="en-US"/>
        </w:rPr>
        <w:t>: Immunities from Jurisdiction – Shaw, Chapter 13</w:t>
      </w:r>
    </w:p>
    <w:p w:rsidR="00DE7FBC" w:rsidRDefault="00141ADC">
      <w:pPr>
        <w:rPr>
          <w:rFonts w:ascii="Times New Roman" w:hAnsi="Times New Roman" w:cs="Times New Roman"/>
          <w:sz w:val="24"/>
          <w:szCs w:val="24"/>
          <w:lang w:val="en-US"/>
        </w:rPr>
      </w:pPr>
      <w:r>
        <w:rPr>
          <w:rFonts w:ascii="Times New Roman" w:hAnsi="Times New Roman" w:cs="Times New Roman"/>
          <w:sz w:val="24"/>
          <w:szCs w:val="24"/>
          <w:u w:val="single"/>
          <w:lang w:val="en-US"/>
        </w:rPr>
        <w:t>Week 11</w:t>
      </w:r>
      <w:r w:rsidR="00566AD6">
        <w:rPr>
          <w:rFonts w:ascii="Times New Roman" w:hAnsi="Times New Roman" w:cs="Times New Roman"/>
          <w:sz w:val="24"/>
          <w:szCs w:val="24"/>
          <w:lang w:val="en-US"/>
        </w:rPr>
        <w:t>: State Responsibility</w:t>
      </w:r>
      <w:r w:rsidR="00DE7FBC">
        <w:rPr>
          <w:rFonts w:ascii="Times New Roman" w:hAnsi="Times New Roman" w:cs="Times New Roman"/>
          <w:sz w:val="24"/>
          <w:szCs w:val="24"/>
          <w:lang w:val="en-US"/>
        </w:rPr>
        <w:t xml:space="preserve"> – Shaw, Chapter 14</w:t>
      </w:r>
    </w:p>
    <w:p w:rsidR="00141ADC" w:rsidRPr="00141ADC" w:rsidRDefault="00141ADC">
      <w:pPr>
        <w:rPr>
          <w:rFonts w:ascii="Times New Roman" w:hAnsi="Times New Roman" w:cs="Times New Roman"/>
          <w:sz w:val="24"/>
          <w:szCs w:val="24"/>
          <w:u w:val="single"/>
          <w:lang w:val="en-US"/>
        </w:rPr>
      </w:pPr>
      <w:r>
        <w:rPr>
          <w:rFonts w:ascii="Times New Roman" w:hAnsi="Times New Roman" w:cs="Times New Roman"/>
          <w:sz w:val="24"/>
          <w:szCs w:val="24"/>
          <w:u w:val="single"/>
          <w:lang w:val="en-US"/>
        </w:rPr>
        <w:t>Week 12</w:t>
      </w:r>
      <w:r w:rsidRPr="00141ADC">
        <w:rPr>
          <w:rFonts w:ascii="Times New Roman" w:hAnsi="Times New Roman" w:cs="Times New Roman"/>
          <w:sz w:val="24"/>
          <w:szCs w:val="24"/>
          <w:lang w:val="en-US"/>
        </w:rPr>
        <w:t>: State Succession – Shaw, Chapter 17</w:t>
      </w:r>
    </w:p>
    <w:p w:rsidR="00DE7FBC" w:rsidRDefault="00141ADC">
      <w:pPr>
        <w:rPr>
          <w:rFonts w:ascii="Times New Roman" w:hAnsi="Times New Roman" w:cs="Times New Roman"/>
          <w:sz w:val="24"/>
          <w:szCs w:val="24"/>
          <w:lang w:val="en-US"/>
        </w:rPr>
      </w:pPr>
      <w:r>
        <w:rPr>
          <w:rFonts w:ascii="Times New Roman" w:hAnsi="Times New Roman" w:cs="Times New Roman"/>
          <w:sz w:val="24"/>
          <w:szCs w:val="24"/>
          <w:u w:val="single"/>
          <w:lang w:val="en-US"/>
        </w:rPr>
        <w:t>Week 13</w:t>
      </w:r>
      <w:r w:rsidR="002C502F">
        <w:rPr>
          <w:rFonts w:ascii="Times New Roman" w:hAnsi="Times New Roman" w:cs="Times New Roman"/>
          <w:sz w:val="24"/>
          <w:szCs w:val="24"/>
          <w:lang w:val="en-US"/>
        </w:rPr>
        <w:t>: International Institutions</w:t>
      </w:r>
      <w:r w:rsidR="00DE7FBC">
        <w:rPr>
          <w:rFonts w:ascii="Times New Roman" w:hAnsi="Times New Roman" w:cs="Times New Roman"/>
          <w:sz w:val="24"/>
          <w:szCs w:val="24"/>
          <w:lang w:val="en-US"/>
        </w:rPr>
        <w:t xml:space="preserve"> – Shaw, Chapter 23</w:t>
      </w:r>
    </w:p>
    <w:p w:rsidR="00DE7FBC" w:rsidRDefault="00141ADC">
      <w:pPr>
        <w:rPr>
          <w:rFonts w:ascii="Times New Roman" w:hAnsi="Times New Roman" w:cs="Times New Roman"/>
          <w:sz w:val="24"/>
          <w:szCs w:val="24"/>
          <w:lang w:val="en-US"/>
        </w:rPr>
      </w:pPr>
      <w:r>
        <w:rPr>
          <w:rFonts w:ascii="Times New Roman" w:hAnsi="Times New Roman" w:cs="Times New Roman"/>
          <w:sz w:val="24"/>
          <w:szCs w:val="24"/>
          <w:u w:val="single"/>
          <w:lang w:val="en-US"/>
        </w:rPr>
        <w:t>Week 14</w:t>
      </w:r>
      <w:r w:rsidR="002C502F">
        <w:rPr>
          <w:rFonts w:ascii="Times New Roman" w:hAnsi="Times New Roman" w:cs="Times New Roman"/>
          <w:sz w:val="24"/>
          <w:szCs w:val="24"/>
          <w:lang w:val="en-US"/>
        </w:rPr>
        <w:t>: United Nations</w:t>
      </w:r>
      <w:r w:rsidR="00DE7FBC">
        <w:rPr>
          <w:rFonts w:ascii="Times New Roman" w:hAnsi="Times New Roman" w:cs="Times New Roman"/>
          <w:sz w:val="24"/>
          <w:szCs w:val="24"/>
          <w:lang w:val="en-US"/>
        </w:rPr>
        <w:t xml:space="preserve"> – Shaw, Chapter 22</w:t>
      </w:r>
    </w:p>
    <w:p w:rsidR="00DE7FBC" w:rsidRPr="00566AD6" w:rsidRDefault="00DE7FBC">
      <w:pPr>
        <w:rPr>
          <w:rFonts w:ascii="Times New Roman" w:hAnsi="Times New Roman" w:cs="Times New Roman"/>
          <w:sz w:val="24"/>
          <w:szCs w:val="24"/>
          <w:lang w:val="en-US"/>
        </w:rPr>
      </w:pPr>
      <w:r>
        <w:rPr>
          <w:rFonts w:ascii="Times New Roman" w:hAnsi="Times New Roman" w:cs="Times New Roman"/>
          <w:sz w:val="24"/>
          <w:szCs w:val="24"/>
          <w:lang w:val="en-US"/>
        </w:rPr>
        <w:t>Final Ex</w:t>
      </w:r>
      <w:bookmarkStart w:id="0" w:name="_GoBack"/>
      <w:bookmarkEnd w:id="0"/>
      <w:r>
        <w:rPr>
          <w:rFonts w:ascii="Times New Roman" w:hAnsi="Times New Roman" w:cs="Times New Roman"/>
          <w:sz w:val="24"/>
          <w:szCs w:val="24"/>
          <w:lang w:val="en-US"/>
        </w:rPr>
        <w:t>am</w:t>
      </w:r>
    </w:p>
    <w:sectPr w:rsidR="00DE7FBC" w:rsidRPr="00566A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F32"/>
    <w:rsid w:val="00141ADC"/>
    <w:rsid w:val="001A0F68"/>
    <w:rsid w:val="001D4F32"/>
    <w:rsid w:val="001E6403"/>
    <w:rsid w:val="00205087"/>
    <w:rsid w:val="002C502F"/>
    <w:rsid w:val="00445DC1"/>
    <w:rsid w:val="00566AD6"/>
    <w:rsid w:val="006358DE"/>
    <w:rsid w:val="00894046"/>
    <w:rsid w:val="00902607"/>
    <w:rsid w:val="00DE7FBC"/>
    <w:rsid w:val="00F85D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5D46D"/>
  <w15:chartTrackingRefBased/>
  <w15:docId w15:val="{E90380F5-FABC-4739-B40D-0CC0D9652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358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uba.gov.tr/files/yayinlar/ders-kitaplari/Uluslararas%C4%B1Hukuk.pdf" TargetMode="External"/><Relationship Id="rId4" Type="http://schemas.openxmlformats.org/officeDocument/2006/relationships/hyperlink" Target="mailto:mulgul@ktu.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437</Words>
  <Characters>2492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7</cp:revision>
  <dcterms:created xsi:type="dcterms:W3CDTF">2020-09-15T08:50:00Z</dcterms:created>
  <dcterms:modified xsi:type="dcterms:W3CDTF">2020-10-08T09:06:00Z</dcterms:modified>
</cp:coreProperties>
</file>